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AA" w:rsidRPr="00A04034" w:rsidRDefault="003E10AA" w:rsidP="00204524">
      <w:pPr>
        <w:pStyle w:val="HTML"/>
        <w:spacing w:line="240" w:lineRule="auto"/>
        <w:jc w:val="center"/>
        <w:rPr>
          <w:rFonts w:ascii="Calibri" w:eastAsia="標楷體" w:hAnsi="標楷體"/>
          <w:b/>
          <w:kern w:val="2"/>
          <w:sz w:val="28"/>
        </w:rPr>
      </w:pPr>
      <w:r w:rsidRPr="00A04034">
        <w:rPr>
          <w:rFonts w:ascii="Calibri" w:eastAsia="標楷體" w:hAnsi="標楷體" w:hint="eastAsia"/>
          <w:b/>
          <w:kern w:val="2"/>
          <w:sz w:val="28"/>
        </w:rPr>
        <w:t>國立東華大學師資培育中心辦理</w:t>
      </w:r>
      <w:proofErr w:type="gramStart"/>
      <w:r w:rsidRPr="00A04034">
        <w:rPr>
          <w:rFonts w:ascii="Calibri" w:eastAsia="標楷體" w:hAnsi="標楷體" w:hint="eastAsia"/>
          <w:b/>
          <w:kern w:val="2"/>
          <w:sz w:val="28"/>
        </w:rPr>
        <w:t>師資生暨合格</w:t>
      </w:r>
      <w:proofErr w:type="gramEnd"/>
      <w:r w:rsidRPr="00A04034">
        <w:rPr>
          <w:rFonts w:ascii="Calibri" w:eastAsia="標楷體" w:hAnsi="標楷體" w:hint="eastAsia"/>
          <w:b/>
          <w:kern w:val="2"/>
          <w:sz w:val="28"/>
        </w:rPr>
        <w:t>教師隨</w:t>
      </w:r>
      <w:proofErr w:type="gramStart"/>
      <w:r w:rsidRPr="00A04034">
        <w:rPr>
          <w:rFonts w:ascii="Calibri" w:eastAsia="標楷體" w:hAnsi="標楷體" w:hint="eastAsia"/>
          <w:b/>
          <w:kern w:val="2"/>
          <w:sz w:val="28"/>
        </w:rPr>
        <w:t>班附讀</w:t>
      </w:r>
      <w:proofErr w:type="gramEnd"/>
      <w:r w:rsidRPr="00A04034">
        <w:rPr>
          <w:rFonts w:ascii="Calibri" w:eastAsia="標楷體" w:hAnsi="標楷體" w:hint="eastAsia"/>
          <w:b/>
          <w:kern w:val="2"/>
          <w:sz w:val="28"/>
        </w:rPr>
        <w:t>修習師資職前教育課程作業要點</w:t>
      </w:r>
    </w:p>
    <w:p w:rsidR="003E10AA" w:rsidRPr="00D83131" w:rsidRDefault="003E10AA" w:rsidP="00832D8D">
      <w:pPr>
        <w:snapToGrid w:val="0"/>
        <w:spacing w:line="240" w:lineRule="auto"/>
        <w:ind w:rightChars="149" w:right="328"/>
        <w:jc w:val="right"/>
        <w:rPr>
          <w:rFonts w:eastAsia="標楷體" w:hAnsi="標楷體"/>
          <w:sz w:val="18"/>
          <w:szCs w:val="20"/>
        </w:rPr>
      </w:pPr>
    </w:p>
    <w:p w:rsidR="00832D8D" w:rsidRPr="00D83131" w:rsidRDefault="00832D8D" w:rsidP="00832D8D">
      <w:pPr>
        <w:snapToGrid w:val="0"/>
        <w:spacing w:line="240" w:lineRule="auto"/>
        <w:jc w:val="right"/>
        <w:rPr>
          <w:rFonts w:ascii="標楷體" w:eastAsia="標楷體" w:hAnsi="標楷體"/>
          <w:color w:val="000000"/>
          <w:sz w:val="16"/>
          <w:szCs w:val="18"/>
        </w:rPr>
      </w:pPr>
      <w:r w:rsidRPr="00D83131">
        <w:rPr>
          <w:rFonts w:ascii="標楷體" w:eastAsia="標楷體" w:hAnsi="標楷體" w:hint="eastAsia"/>
          <w:color w:val="000000"/>
          <w:sz w:val="16"/>
          <w:szCs w:val="18"/>
        </w:rPr>
        <w:t>100.4.11 師資培育中心會議通過</w:t>
      </w:r>
    </w:p>
    <w:p w:rsidR="00832D8D" w:rsidRPr="00D83131" w:rsidRDefault="00832D8D" w:rsidP="00832D8D">
      <w:pPr>
        <w:snapToGrid w:val="0"/>
        <w:spacing w:line="240" w:lineRule="auto"/>
        <w:jc w:val="right"/>
        <w:rPr>
          <w:rFonts w:ascii="標楷體" w:eastAsia="標楷體" w:hAnsi="標楷體"/>
          <w:color w:val="000000"/>
          <w:sz w:val="16"/>
          <w:szCs w:val="18"/>
        </w:rPr>
      </w:pPr>
      <w:r w:rsidRPr="00D83131">
        <w:rPr>
          <w:rFonts w:ascii="標楷體" w:eastAsia="標楷體" w:hAnsi="標楷體" w:hint="eastAsia"/>
          <w:color w:val="000000"/>
          <w:sz w:val="16"/>
          <w:szCs w:val="18"/>
        </w:rPr>
        <w:t>100.6.22  99學年度第2學期第2次教務會議通過</w:t>
      </w:r>
    </w:p>
    <w:p w:rsidR="00832D8D" w:rsidRPr="00D83131" w:rsidRDefault="00832D8D" w:rsidP="00832D8D">
      <w:pPr>
        <w:snapToGrid w:val="0"/>
        <w:spacing w:line="240" w:lineRule="auto"/>
        <w:jc w:val="right"/>
        <w:rPr>
          <w:rFonts w:ascii="標楷體" w:eastAsia="標楷體" w:hAnsi="標楷體"/>
          <w:color w:val="000000"/>
          <w:sz w:val="16"/>
          <w:szCs w:val="18"/>
        </w:rPr>
      </w:pPr>
      <w:r w:rsidRPr="00D83131">
        <w:rPr>
          <w:rFonts w:ascii="標楷體" w:eastAsia="標楷體" w:hAnsi="標楷體" w:hint="eastAsia"/>
          <w:color w:val="000000"/>
          <w:sz w:val="16"/>
          <w:szCs w:val="18"/>
        </w:rPr>
        <w:t>109.03.11東華大學108學年度第2學期第1次教務會議通過</w:t>
      </w:r>
    </w:p>
    <w:p w:rsidR="00832D8D" w:rsidRPr="00D83131" w:rsidRDefault="00832D8D" w:rsidP="00832D8D">
      <w:pPr>
        <w:snapToGrid w:val="0"/>
        <w:spacing w:line="240" w:lineRule="auto"/>
        <w:jc w:val="right"/>
        <w:rPr>
          <w:rFonts w:ascii="標楷體" w:eastAsia="標楷體" w:hAnsi="標楷體"/>
          <w:color w:val="000000"/>
          <w:sz w:val="16"/>
          <w:szCs w:val="18"/>
        </w:rPr>
      </w:pPr>
      <w:r w:rsidRPr="00D83131">
        <w:rPr>
          <w:rFonts w:ascii="標楷體" w:eastAsia="標楷體" w:hAnsi="標楷體" w:hint="eastAsia"/>
          <w:color w:val="000000"/>
          <w:sz w:val="16"/>
          <w:szCs w:val="18"/>
        </w:rPr>
        <w:t>109.04.24教育部</w:t>
      </w:r>
      <w:proofErr w:type="gramStart"/>
      <w:r w:rsidRPr="00D83131">
        <w:rPr>
          <w:rFonts w:ascii="標楷體" w:eastAsia="標楷體" w:hAnsi="標楷體" w:hint="eastAsia"/>
          <w:color w:val="000000"/>
          <w:sz w:val="16"/>
          <w:szCs w:val="18"/>
        </w:rPr>
        <w:t>臺</w:t>
      </w:r>
      <w:proofErr w:type="gramEnd"/>
      <w:r w:rsidRPr="00D83131">
        <w:rPr>
          <w:rFonts w:ascii="標楷體" w:eastAsia="標楷體" w:hAnsi="標楷體" w:hint="eastAsia"/>
          <w:color w:val="000000"/>
          <w:sz w:val="16"/>
          <w:szCs w:val="18"/>
        </w:rPr>
        <w:t>教師(二)字第1090048082號函通過</w:t>
      </w:r>
    </w:p>
    <w:p w:rsidR="00832D8D" w:rsidRPr="00D83131" w:rsidRDefault="00832D8D" w:rsidP="00832D8D">
      <w:pPr>
        <w:snapToGrid w:val="0"/>
        <w:spacing w:line="240" w:lineRule="auto"/>
        <w:jc w:val="right"/>
        <w:rPr>
          <w:rFonts w:ascii="標楷體" w:eastAsia="標楷體" w:hAnsi="標楷體" w:hint="eastAsia"/>
          <w:color w:val="000000"/>
          <w:sz w:val="16"/>
          <w:szCs w:val="18"/>
        </w:rPr>
      </w:pPr>
      <w:r w:rsidRPr="00D83131">
        <w:rPr>
          <w:rFonts w:ascii="標楷體" w:eastAsia="標楷體" w:hAnsi="標楷體" w:hint="eastAsia"/>
          <w:color w:val="000000"/>
          <w:sz w:val="16"/>
          <w:szCs w:val="18"/>
        </w:rPr>
        <w:t>109.04.27</w:t>
      </w:r>
      <w:proofErr w:type="gramStart"/>
      <w:r w:rsidRPr="00D83131">
        <w:rPr>
          <w:rFonts w:ascii="標楷體" w:eastAsia="標楷體" w:hAnsi="標楷體" w:hint="eastAsia"/>
          <w:color w:val="000000"/>
          <w:sz w:val="16"/>
          <w:szCs w:val="18"/>
        </w:rPr>
        <w:t>師培中心</w:t>
      </w:r>
      <w:proofErr w:type="gramEnd"/>
      <w:r w:rsidRPr="00D83131">
        <w:rPr>
          <w:rFonts w:ascii="標楷體" w:eastAsia="標楷體" w:hAnsi="標楷體" w:hint="eastAsia"/>
          <w:color w:val="000000"/>
          <w:sz w:val="16"/>
          <w:szCs w:val="18"/>
        </w:rPr>
        <w:t>108學年度第2學期</w:t>
      </w:r>
      <w:proofErr w:type="gramStart"/>
      <w:r w:rsidRPr="00D83131">
        <w:rPr>
          <w:rFonts w:ascii="標楷體" w:eastAsia="標楷體" w:hAnsi="標楷體" w:hint="eastAsia"/>
          <w:color w:val="000000"/>
          <w:sz w:val="16"/>
          <w:szCs w:val="18"/>
        </w:rPr>
        <w:t>第2次師培中心</w:t>
      </w:r>
      <w:proofErr w:type="gramEnd"/>
      <w:r w:rsidRPr="00D83131">
        <w:rPr>
          <w:rFonts w:ascii="標楷體" w:eastAsia="標楷體" w:hAnsi="標楷體" w:hint="eastAsia"/>
          <w:color w:val="000000"/>
          <w:sz w:val="16"/>
          <w:szCs w:val="18"/>
        </w:rPr>
        <w:t>會議修正</w:t>
      </w:r>
    </w:p>
    <w:p w:rsidR="00D83131" w:rsidRPr="00D83131" w:rsidRDefault="00D83131" w:rsidP="00832D8D">
      <w:pPr>
        <w:snapToGrid w:val="0"/>
        <w:spacing w:line="240" w:lineRule="auto"/>
        <w:jc w:val="right"/>
        <w:rPr>
          <w:rFonts w:ascii="標楷體" w:eastAsia="標楷體" w:hAnsi="標楷體"/>
          <w:color w:val="000000"/>
          <w:sz w:val="18"/>
          <w:szCs w:val="20"/>
        </w:rPr>
      </w:pPr>
      <w:r w:rsidRPr="00D83131">
        <w:rPr>
          <w:rFonts w:ascii="標楷體" w:eastAsia="標楷體" w:hAnsi="標楷體" w:hint="eastAsia"/>
          <w:color w:val="000000"/>
          <w:sz w:val="16"/>
          <w:szCs w:val="18"/>
        </w:rPr>
        <w:t>109.05.14教育部</w:t>
      </w:r>
      <w:proofErr w:type="gramStart"/>
      <w:r w:rsidRPr="00D83131">
        <w:rPr>
          <w:rFonts w:ascii="標楷體" w:eastAsia="標楷體" w:hAnsi="標楷體" w:hint="eastAsia"/>
          <w:color w:val="000000"/>
          <w:sz w:val="16"/>
          <w:szCs w:val="18"/>
        </w:rPr>
        <w:t>臺</w:t>
      </w:r>
      <w:proofErr w:type="gramEnd"/>
      <w:r w:rsidRPr="00D83131">
        <w:rPr>
          <w:rFonts w:ascii="標楷體" w:eastAsia="標楷體" w:hAnsi="標楷體" w:hint="eastAsia"/>
          <w:color w:val="000000"/>
          <w:sz w:val="16"/>
          <w:szCs w:val="18"/>
        </w:rPr>
        <w:t>教師(二)字第1090066916號函通過</w:t>
      </w:r>
    </w:p>
    <w:p w:rsidR="003E10AA" w:rsidRPr="00832D8D" w:rsidRDefault="003E10AA" w:rsidP="003E10AA">
      <w:pPr>
        <w:snapToGrid w:val="0"/>
        <w:spacing w:afterLines="50" w:after="180" w:line="60" w:lineRule="atLeast"/>
        <w:ind w:rightChars="149" w:right="328"/>
        <w:jc w:val="right"/>
        <w:rPr>
          <w:rFonts w:eastAsia="標楷體"/>
          <w:sz w:val="20"/>
          <w:szCs w:val="20"/>
        </w:rPr>
      </w:pPr>
    </w:p>
    <w:p w:rsidR="003E10AA" w:rsidRPr="00A04034"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rPr>
        <w:t>一、</w:t>
      </w:r>
      <w:r w:rsidR="000435A3" w:rsidRPr="00A04034">
        <w:rPr>
          <w:rFonts w:ascii="標楷體" w:eastAsia="標楷體" w:hAnsi="標楷體" w:hint="eastAsia"/>
        </w:rPr>
        <w:t>本校為使師資生或中等以下合格教師以隨</w:t>
      </w:r>
      <w:proofErr w:type="gramStart"/>
      <w:r w:rsidR="000435A3" w:rsidRPr="00A04034">
        <w:rPr>
          <w:rFonts w:ascii="標楷體" w:eastAsia="標楷體" w:hAnsi="標楷體" w:hint="eastAsia"/>
        </w:rPr>
        <w:t>班附讀</w:t>
      </w:r>
      <w:proofErr w:type="gramEnd"/>
      <w:r w:rsidR="000435A3" w:rsidRPr="00A04034">
        <w:rPr>
          <w:rFonts w:ascii="標楷體" w:eastAsia="標楷體" w:hAnsi="標楷體" w:hint="eastAsia"/>
        </w:rPr>
        <w:t>方式修習本校課程，以協助師資生完成師資</w:t>
      </w:r>
      <w:bookmarkStart w:id="0" w:name="_GoBack"/>
      <w:bookmarkEnd w:id="0"/>
      <w:r w:rsidR="000435A3" w:rsidRPr="00A04034">
        <w:rPr>
          <w:rFonts w:ascii="標楷體" w:eastAsia="標楷體" w:hAnsi="標楷體" w:hint="eastAsia"/>
        </w:rPr>
        <w:t>職前教育課程或合格教師發展第二專長之目的，特依教育部99年8月16日台中（二）字第0990140446號函及教育部108年10月23日</w:t>
      </w:r>
      <w:proofErr w:type="gramStart"/>
      <w:r w:rsidR="000435A3" w:rsidRPr="00A04034">
        <w:rPr>
          <w:rFonts w:ascii="標楷體" w:eastAsia="標楷體" w:hAnsi="標楷體" w:hint="eastAsia"/>
        </w:rPr>
        <w:t>臺</w:t>
      </w:r>
      <w:proofErr w:type="gramEnd"/>
      <w:r w:rsidR="000435A3" w:rsidRPr="00A04034">
        <w:rPr>
          <w:rFonts w:ascii="標楷體" w:eastAsia="標楷體" w:hAnsi="標楷體" w:hint="eastAsia"/>
        </w:rPr>
        <w:t>教師（二）字</w:t>
      </w:r>
      <w:proofErr w:type="gramStart"/>
      <w:r w:rsidR="000435A3" w:rsidRPr="00A04034">
        <w:rPr>
          <w:rFonts w:ascii="標楷體" w:eastAsia="標楷體" w:hAnsi="標楷體" w:hint="eastAsia"/>
        </w:rPr>
        <w:t>第1080141280號函暨本校</w:t>
      </w:r>
      <w:proofErr w:type="gramEnd"/>
      <w:r w:rsidR="000435A3" w:rsidRPr="00A04034">
        <w:rPr>
          <w:rFonts w:ascii="標楷體" w:eastAsia="標楷體" w:hAnsi="標楷體" w:hint="eastAsia"/>
        </w:rPr>
        <w:t>「培育中等學校各任教學科（領域、群科）師資職前教育專門課程科目學分對照表實施要點」第八點規定，訂定本要點。</w:t>
      </w:r>
    </w:p>
    <w:p w:rsidR="000435A3" w:rsidRPr="00A04034" w:rsidRDefault="000435A3"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hint="eastAsia"/>
        </w:rPr>
        <w:t>二、符合下列資格之</w:t>
      </w:r>
      <w:proofErr w:type="gramStart"/>
      <w:r w:rsidRPr="00A04034">
        <w:rPr>
          <w:rFonts w:ascii="標楷體" w:eastAsia="標楷體" w:hAnsi="標楷體" w:hint="eastAsia"/>
        </w:rPr>
        <w:t>一</w:t>
      </w:r>
      <w:proofErr w:type="gramEnd"/>
      <w:r w:rsidRPr="00A04034">
        <w:rPr>
          <w:rFonts w:ascii="標楷體" w:eastAsia="標楷體" w:hAnsi="標楷體" w:hint="eastAsia"/>
        </w:rPr>
        <w:t>者，得提出師資職前教育課程之教育專業課程及專門課程隨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 xml:space="preserve">申請： </w:t>
      </w:r>
    </w:p>
    <w:p w:rsidR="00C35140" w:rsidRPr="00D83131" w:rsidRDefault="000435A3" w:rsidP="00D83131">
      <w:pPr>
        <w:pStyle w:val="a9"/>
        <w:tabs>
          <w:tab w:val="left" w:pos="1320"/>
        </w:tabs>
        <w:adjustRightInd w:val="0"/>
        <w:snapToGrid w:val="0"/>
        <w:spacing w:beforeLines="50" w:before="180" w:afterLines="50" w:after="180"/>
        <w:ind w:leftChars="200" w:left="880" w:hangingChars="200" w:hanging="440"/>
        <w:jc w:val="both"/>
        <w:rPr>
          <w:color w:val="FF0000"/>
          <w:sz w:val="22"/>
          <w:szCs w:val="22"/>
          <w:lang w:eastAsia="zh-TW"/>
        </w:rPr>
      </w:pPr>
      <w:r w:rsidRPr="00D83131">
        <w:rPr>
          <w:rFonts w:hint="eastAsia"/>
          <w:sz w:val="22"/>
          <w:szCs w:val="22"/>
          <w:lang w:eastAsia="zh-TW"/>
        </w:rPr>
        <w:t>(</w:t>
      </w:r>
      <w:proofErr w:type="gramStart"/>
      <w:r w:rsidRPr="00D83131">
        <w:rPr>
          <w:rFonts w:hint="eastAsia"/>
          <w:sz w:val="22"/>
          <w:szCs w:val="22"/>
          <w:lang w:eastAsia="zh-HK"/>
        </w:rPr>
        <w:t>一</w:t>
      </w:r>
      <w:proofErr w:type="gramEnd"/>
      <w:r w:rsidRPr="00D83131">
        <w:rPr>
          <w:rFonts w:hint="eastAsia"/>
          <w:sz w:val="22"/>
          <w:szCs w:val="22"/>
          <w:lang w:eastAsia="zh-TW"/>
        </w:rPr>
        <w:t>)</w:t>
      </w:r>
      <w:r w:rsidR="009237E8" w:rsidRPr="00D83131">
        <w:rPr>
          <w:rFonts w:hint="eastAsia"/>
          <w:sz w:val="22"/>
          <w:szCs w:val="22"/>
          <w:lang w:eastAsia="zh-TW"/>
        </w:rPr>
        <w:t>本</w:t>
      </w:r>
      <w:r w:rsidR="009237E8" w:rsidRPr="00D83131">
        <w:rPr>
          <w:rFonts w:hint="eastAsia"/>
          <w:color w:val="000000" w:themeColor="text1"/>
          <w:sz w:val="22"/>
          <w:szCs w:val="22"/>
          <w:lang w:eastAsia="zh-TW"/>
        </w:rPr>
        <w:t>校97學年度（含）以後，取得師資生資格者，提出申請修畢師資職前教育證明書時，</w:t>
      </w:r>
      <w:r w:rsidR="009237E8" w:rsidRPr="00D83131">
        <w:rPr>
          <w:rFonts w:hint="eastAsia"/>
          <w:color w:val="FF0000"/>
          <w:sz w:val="22"/>
          <w:szCs w:val="22"/>
          <w:lang w:eastAsia="zh-TW"/>
        </w:rPr>
        <w:t>依其取得師資生資格時</w:t>
      </w:r>
      <w:r w:rsidR="009237E8" w:rsidRPr="00D83131">
        <w:rPr>
          <w:rFonts w:hint="eastAsia"/>
          <w:color w:val="000000" w:themeColor="text1"/>
          <w:sz w:val="22"/>
          <w:szCs w:val="22"/>
          <w:lang w:eastAsia="zh-TW"/>
        </w:rPr>
        <w:t>本校經教育部核定或備查之師資職前教育課程版本，重新認定後，專門課程及教育專業課程學分已超過10年者。</w:t>
      </w:r>
    </w:p>
    <w:p w:rsidR="00903180" w:rsidRPr="00A04034" w:rsidRDefault="00903180" w:rsidP="00D83131">
      <w:pPr>
        <w:pStyle w:val="a9"/>
        <w:tabs>
          <w:tab w:val="left" w:pos="1320"/>
        </w:tabs>
        <w:adjustRightInd w:val="0"/>
        <w:snapToGrid w:val="0"/>
        <w:spacing w:before="50" w:after="50"/>
        <w:ind w:leftChars="200" w:left="880" w:hangingChars="200" w:hanging="440"/>
        <w:jc w:val="both"/>
        <w:rPr>
          <w:sz w:val="22"/>
          <w:lang w:eastAsia="zh-TW"/>
        </w:rPr>
      </w:pPr>
      <w:r w:rsidRPr="00A04034">
        <w:rPr>
          <w:rFonts w:hint="eastAsia"/>
          <w:sz w:val="22"/>
          <w:lang w:eastAsia="zh-TW"/>
        </w:rPr>
        <w:t>(</w:t>
      </w:r>
      <w:r w:rsidRPr="00A04034">
        <w:rPr>
          <w:rFonts w:hint="eastAsia"/>
          <w:sz w:val="22"/>
          <w:lang w:eastAsia="zh-HK"/>
        </w:rPr>
        <w:t>二</w:t>
      </w:r>
      <w:r w:rsidRPr="00A04034">
        <w:rPr>
          <w:rFonts w:hint="eastAsia"/>
          <w:sz w:val="22"/>
          <w:lang w:eastAsia="zh-TW"/>
        </w:rPr>
        <w:t>)</w:t>
      </w:r>
      <w:r w:rsidR="009237E8" w:rsidRPr="00B25947">
        <w:rPr>
          <w:rFonts w:hint="eastAsia"/>
          <w:color w:val="FF0000"/>
          <w:sz w:val="22"/>
          <w:szCs w:val="22"/>
          <w:lang w:eastAsia="zh-TW"/>
        </w:rPr>
        <w:t>本校師資生依師資培育法第十二條，提出申請第二張師資</w:t>
      </w:r>
      <w:proofErr w:type="gramStart"/>
      <w:r w:rsidR="009237E8" w:rsidRPr="00B25947">
        <w:rPr>
          <w:rFonts w:hint="eastAsia"/>
          <w:color w:val="FF0000"/>
          <w:sz w:val="22"/>
          <w:szCs w:val="22"/>
          <w:lang w:eastAsia="zh-TW"/>
        </w:rPr>
        <w:t>類科修畢</w:t>
      </w:r>
      <w:proofErr w:type="gramEnd"/>
      <w:r w:rsidR="009237E8" w:rsidRPr="00B25947">
        <w:rPr>
          <w:rFonts w:hint="eastAsia"/>
          <w:color w:val="FF0000"/>
          <w:sz w:val="22"/>
          <w:szCs w:val="22"/>
          <w:lang w:eastAsia="zh-TW"/>
        </w:rPr>
        <w:t>師資職前教育證明書時，</w:t>
      </w:r>
      <w:r w:rsidR="009237E8" w:rsidRPr="00AF2C3D">
        <w:rPr>
          <w:rFonts w:hint="eastAsia"/>
          <w:color w:val="FF0000"/>
          <w:sz w:val="22"/>
          <w:szCs w:val="22"/>
          <w:lang w:eastAsia="zh-TW"/>
        </w:rPr>
        <w:t>以申請日本校經教育部備查之最新職前教育課程認定，其專門課程及教育專業課程學分已超過10年者。但97學年度(含)以後之本校畢業師資生，得依其取得師資生資格時</w:t>
      </w:r>
      <w:r w:rsidR="009237E8" w:rsidRPr="00B25947">
        <w:rPr>
          <w:rFonts w:hint="eastAsia"/>
          <w:color w:val="FF0000"/>
          <w:sz w:val="22"/>
          <w:szCs w:val="22"/>
          <w:lang w:eastAsia="zh-TW"/>
        </w:rPr>
        <w:t>本校經教育部核定或備查之師資職前教育課程版本</w:t>
      </w:r>
      <w:r w:rsidR="00D83131">
        <w:rPr>
          <w:rFonts w:hint="eastAsia"/>
          <w:color w:val="FF0000"/>
          <w:sz w:val="22"/>
          <w:szCs w:val="22"/>
          <w:lang w:eastAsia="zh-TW"/>
        </w:rPr>
        <w:t>認定</w:t>
      </w:r>
      <w:r w:rsidR="009237E8" w:rsidRPr="00B25947">
        <w:rPr>
          <w:rFonts w:hint="eastAsia"/>
          <w:color w:val="FF0000"/>
          <w:sz w:val="22"/>
          <w:szCs w:val="22"/>
          <w:lang w:eastAsia="zh-TW"/>
        </w:rPr>
        <w:t>。</w:t>
      </w:r>
    </w:p>
    <w:p w:rsidR="000435A3" w:rsidRDefault="000435A3" w:rsidP="00D83131">
      <w:pPr>
        <w:shd w:val="clear" w:color="auto" w:fill="FFFFFF"/>
        <w:adjustRightInd w:val="0"/>
        <w:snapToGrid w:val="0"/>
        <w:spacing w:beforeLines="50" w:before="180" w:afterLines="50" w:after="180" w:line="240" w:lineRule="auto"/>
        <w:ind w:leftChars="200" w:left="880" w:hangingChars="200" w:hanging="440"/>
        <w:rPr>
          <w:rFonts w:ascii="標楷體" w:eastAsia="標楷體" w:hAnsi="標楷體"/>
        </w:rPr>
      </w:pPr>
      <w:r w:rsidRPr="00A04034">
        <w:rPr>
          <w:rFonts w:ascii="標楷體" w:eastAsia="標楷體" w:hAnsi="標楷體" w:hint="eastAsia"/>
        </w:rPr>
        <w:t>(</w:t>
      </w:r>
      <w:r w:rsidR="00903180" w:rsidRPr="00A04034">
        <w:rPr>
          <w:rFonts w:ascii="標楷體" w:eastAsia="標楷體" w:hAnsi="標楷體" w:hint="eastAsia"/>
        </w:rPr>
        <w:t>三</w:t>
      </w:r>
      <w:r w:rsidRPr="00A04034">
        <w:rPr>
          <w:rFonts w:ascii="標楷體" w:eastAsia="標楷體" w:hAnsi="標楷體" w:hint="eastAsia"/>
        </w:rPr>
        <w:t>)</w:t>
      </w:r>
      <w:r w:rsidR="009237E8" w:rsidRPr="009237E8">
        <w:rPr>
          <w:rFonts w:ascii="標楷體" w:eastAsia="標楷體" w:hAnsi="標楷體" w:hint="eastAsia"/>
          <w:color w:val="FF0000"/>
          <w:szCs w:val="22"/>
        </w:rPr>
        <w:t xml:space="preserve"> </w:t>
      </w:r>
      <w:r w:rsidR="009237E8" w:rsidRPr="00B25947">
        <w:rPr>
          <w:rFonts w:ascii="標楷體" w:eastAsia="標楷體" w:hAnsi="標楷體" w:hint="eastAsia"/>
          <w:color w:val="FF0000"/>
          <w:szCs w:val="22"/>
        </w:rPr>
        <w:t>依師資培育法施行細則第五條，提出申請第二專門課程認定證明書時，以申請日本校經教育部備查之最新職前教育課程認定，其專門課程學分不足者。但97學年度(含)以後之本校畢業師資生，在校期間曾向本校申請修讀中等學校另一領域、群科專長專門課程，</w:t>
      </w:r>
      <w:r w:rsidR="00823973" w:rsidRPr="00823973">
        <w:rPr>
          <w:rFonts w:ascii="標楷體" w:eastAsia="標楷體" w:hAnsi="標楷體" w:hint="eastAsia"/>
          <w:color w:val="FF0000"/>
          <w:szCs w:val="22"/>
        </w:rPr>
        <w:t>或國民小學加註專長者，</w:t>
      </w:r>
      <w:r w:rsidR="009237E8" w:rsidRPr="00B25947">
        <w:rPr>
          <w:rFonts w:ascii="標楷體" w:eastAsia="標楷體" w:hAnsi="標楷體" w:hint="eastAsia"/>
          <w:color w:val="FF0000"/>
          <w:szCs w:val="22"/>
        </w:rPr>
        <w:t>得依其申請修讀專門課程時所實施之課程版本認定；另修習教育部核定之第二專長學分班者，得於教育部規定期限內以修讀時教育部核定或備查之課程版本認定。</w:t>
      </w:r>
    </w:p>
    <w:p w:rsidR="00A87524" w:rsidRPr="009237E8" w:rsidRDefault="009237E8" w:rsidP="000E78F9">
      <w:pPr>
        <w:shd w:val="clear" w:color="auto" w:fill="FFFFFF"/>
        <w:adjustRightInd w:val="0"/>
        <w:snapToGrid w:val="0"/>
        <w:spacing w:beforeLines="50" w:before="180" w:afterLines="50" w:after="180" w:line="240" w:lineRule="auto"/>
        <w:ind w:leftChars="200" w:left="440"/>
        <w:rPr>
          <w:rFonts w:ascii="標楷體" w:eastAsia="標楷體" w:hAnsi="標楷體"/>
        </w:rPr>
      </w:pPr>
      <w:r w:rsidRPr="009237E8">
        <w:rPr>
          <w:rFonts w:ascii="標楷體" w:eastAsia="標楷體" w:hAnsi="標楷體" w:hint="eastAsia"/>
        </w:rPr>
        <w:t>前項教育專業課程</w:t>
      </w:r>
      <w:r w:rsidRPr="009237E8">
        <w:rPr>
          <w:rFonts w:ascii="標楷體" w:eastAsia="標楷體" w:hAnsi="標楷體" w:hint="eastAsia"/>
          <w:color w:val="FF0000"/>
        </w:rPr>
        <w:t>及專門課程</w:t>
      </w:r>
      <w:r w:rsidRPr="009237E8">
        <w:rPr>
          <w:rFonts w:ascii="標楷體" w:eastAsia="標楷體" w:hAnsi="標楷體" w:hint="eastAsia"/>
        </w:rPr>
        <w:t>應於二年內完成補修及認定，且學分修習上限以總學分數之四分之一為原則，相關收費標準依據本校校外人士選修學分、學程辦法辦理。</w:t>
      </w:r>
    </w:p>
    <w:p w:rsidR="003E10AA" w:rsidRPr="00A04034"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rPr>
        <w:t>三、</w:t>
      </w:r>
      <w:r w:rsidRPr="00A04034">
        <w:rPr>
          <w:rFonts w:ascii="標楷體" w:eastAsia="標楷體" w:hAnsi="標楷體" w:hint="eastAsia"/>
        </w:rPr>
        <w:t>開放大學部隨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課程：</w:t>
      </w:r>
      <w:r w:rsidRPr="00A04034">
        <w:rPr>
          <w:rFonts w:ascii="標楷體" w:eastAsia="標楷體" w:hAnsi="標楷體"/>
        </w:rPr>
        <w:t>各教學單位於考量本校學生優先選課及維持教學品質之原則下，得開放</w:t>
      </w:r>
      <w:r w:rsidRPr="00A04034">
        <w:rPr>
          <w:rFonts w:ascii="標楷體" w:eastAsia="標楷體" w:hAnsi="標楷體" w:hint="eastAsia"/>
        </w:rPr>
        <w:t>符合本要點師資生及學生申請</w:t>
      </w:r>
      <w:r w:rsidRPr="00A04034">
        <w:rPr>
          <w:rFonts w:ascii="標楷體" w:eastAsia="標楷體" w:hAnsi="標楷體"/>
        </w:rPr>
        <w:t>隨</w:t>
      </w:r>
      <w:proofErr w:type="gramStart"/>
      <w:r w:rsidRPr="00A04034">
        <w:rPr>
          <w:rFonts w:ascii="標楷體" w:eastAsia="標楷體" w:hAnsi="標楷體"/>
        </w:rPr>
        <w:t>班附讀</w:t>
      </w:r>
      <w:proofErr w:type="gramEnd"/>
      <w:r w:rsidRPr="00A04034">
        <w:rPr>
          <w:rFonts w:ascii="標楷體" w:eastAsia="標楷體" w:hAnsi="標楷體"/>
        </w:rPr>
        <w:t>。</w:t>
      </w:r>
    </w:p>
    <w:p w:rsidR="003E10AA" w:rsidRPr="00A04034"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rPr>
        <w:t>四、申請本</w:t>
      </w:r>
      <w:r w:rsidRPr="00A04034">
        <w:rPr>
          <w:rFonts w:ascii="標楷體" w:eastAsia="標楷體" w:hAnsi="標楷體" w:hint="eastAsia"/>
        </w:rPr>
        <w:t>中心</w:t>
      </w:r>
      <w:r w:rsidRPr="00A04034">
        <w:rPr>
          <w:rFonts w:ascii="標楷體" w:eastAsia="標楷體" w:hAnsi="標楷體"/>
        </w:rPr>
        <w:t>隨</w:t>
      </w:r>
      <w:proofErr w:type="gramStart"/>
      <w:r w:rsidRPr="00A04034">
        <w:rPr>
          <w:rFonts w:ascii="標楷體" w:eastAsia="標楷體" w:hAnsi="標楷體"/>
        </w:rPr>
        <w:t>班附讀</w:t>
      </w:r>
      <w:proofErr w:type="gramEnd"/>
      <w:r w:rsidRPr="00A04034">
        <w:rPr>
          <w:rFonts w:ascii="標楷體" w:eastAsia="標楷體" w:hAnsi="標楷體"/>
        </w:rPr>
        <w:t>修習課程之流程如下：</w:t>
      </w:r>
    </w:p>
    <w:p w:rsidR="000435A3" w:rsidRPr="00A04034" w:rsidRDefault="000435A3" w:rsidP="00D83131">
      <w:pPr>
        <w:pStyle w:val="ab"/>
        <w:numPr>
          <w:ilvl w:val="0"/>
          <w:numId w:val="9"/>
        </w:numPr>
        <w:shd w:val="clear" w:color="auto" w:fill="FFFFFF"/>
        <w:adjustRightInd w:val="0"/>
        <w:snapToGrid w:val="0"/>
        <w:spacing w:beforeLines="50" w:before="180" w:afterLines="50" w:after="180" w:line="240" w:lineRule="auto"/>
        <w:ind w:left="922" w:hanging="482"/>
        <w:rPr>
          <w:rFonts w:ascii="標楷體" w:eastAsia="標楷體" w:hAnsi="標楷體"/>
        </w:rPr>
      </w:pPr>
      <w:r w:rsidRPr="00A04034">
        <w:rPr>
          <w:rFonts w:ascii="標楷體" w:eastAsia="標楷體" w:hAnsi="標楷體" w:hint="eastAsia"/>
        </w:rPr>
        <w:t>申請者自行查詢需隨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之專門課程，填</w:t>
      </w:r>
      <w:proofErr w:type="gramStart"/>
      <w:r w:rsidRPr="00A04034">
        <w:rPr>
          <w:rFonts w:ascii="標楷體" w:eastAsia="標楷體" w:hAnsi="標楷體" w:hint="eastAsia"/>
        </w:rPr>
        <w:t>妥隨班附讀</w:t>
      </w:r>
      <w:proofErr w:type="gramEnd"/>
      <w:r w:rsidRPr="00A04034">
        <w:rPr>
          <w:rFonts w:ascii="標楷體" w:eastAsia="標楷體" w:hAnsi="標楷體" w:hint="eastAsia"/>
        </w:rPr>
        <w:t>申請表，備妥相關證件，經授課教師及開課單位同意後，於每學期加退選截止日前完成繳費，並依序向下列單位提出課程審查與隨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之申請：</w:t>
      </w:r>
    </w:p>
    <w:p w:rsidR="000435A3" w:rsidRPr="00A04034" w:rsidRDefault="000435A3" w:rsidP="00D83131">
      <w:pPr>
        <w:pStyle w:val="ab"/>
        <w:numPr>
          <w:ilvl w:val="1"/>
          <w:numId w:val="11"/>
        </w:numPr>
        <w:shd w:val="clear" w:color="auto" w:fill="FFFFFF"/>
        <w:adjustRightInd w:val="0"/>
        <w:snapToGrid w:val="0"/>
        <w:spacing w:beforeLines="50" w:before="180" w:afterLines="50" w:after="180" w:line="240" w:lineRule="auto"/>
        <w:ind w:leftChars="400" w:left="1148" w:hangingChars="122" w:hanging="268"/>
        <w:rPr>
          <w:rFonts w:ascii="標楷體" w:eastAsia="標楷體" w:hAnsi="標楷體"/>
        </w:rPr>
      </w:pPr>
      <w:r w:rsidRPr="00A04034">
        <w:rPr>
          <w:rFonts w:ascii="標楷體" w:eastAsia="標楷體" w:hAnsi="標楷體" w:hint="eastAsia"/>
        </w:rPr>
        <w:t>國民小學師及中等學校師資職前教育專業課程：向師資培育中心申請教育專業課程審查及隨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w:t>
      </w:r>
    </w:p>
    <w:p w:rsidR="000435A3" w:rsidRPr="00A04034" w:rsidRDefault="000435A3" w:rsidP="00D83131">
      <w:pPr>
        <w:pStyle w:val="ab"/>
        <w:numPr>
          <w:ilvl w:val="1"/>
          <w:numId w:val="11"/>
        </w:numPr>
        <w:shd w:val="clear" w:color="auto" w:fill="FFFFFF"/>
        <w:adjustRightInd w:val="0"/>
        <w:snapToGrid w:val="0"/>
        <w:spacing w:beforeLines="50" w:before="180" w:afterLines="50" w:after="180" w:line="240" w:lineRule="auto"/>
        <w:ind w:leftChars="400" w:left="1148" w:hangingChars="122" w:hanging="268"/>
        <w:rPr>
          <w:rFonts w:ascii="標楷體" w:eastAsia="標楷體" w:hAnsi="標楷體"/>
        </w:rPr>
      </w:pPr>
      <w:r w:rsidRPr="00A04034">
        <w:rPr>
          <w:rFonts w:ascii="標楷體" w:eastAsia="標楷體" w:hAnsi="標楷體" w:hint="eastAsia"/>
        </w:rPr>
        <w:lastRenderedPageBreak/>
        <w:t>特殊教育學校及幼稚園師資職前教育專業課程：向特殊教育學系及幼兒教育學系申請課審查及隨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w:t>
      </w:r>
    </w:p>
    <w:p w:rsidR="000435A3" w:rsidRPr="00A04034" w:rsidRDefault="000435A3" w:rsidP="00D83131">
      <w:pPr>
        <w:pStyle w:val="ab"/>
        <w:numPr>
          <w:ilvl w:val="1"/>
          <w:numId w:val="11"/>
        </w:numPr>
        <w:shd w:val="clear" w:color="auto" w:fill="FFFFFF"/>
        <w:adjustRightInd w:val="0"/>
        <w:snapToGrid w:val="0"/>
        <w:spacing w:beforeLines="50" w:before="180" w:afterLines="50" w:after="180" w:line="240" w:lineRule="auto"/>
        <w:ind w:leftChars="400" w:left="1148" w:hangingChars="122" w:hanging="268"/>
        <w:rPr>
          <w:rFonts w:ascii="標楷體" w:eastAsia="標楷體" w:hAnsi="標楷體"/>
        </w:rPr>
      </w:pPr>
      <w:r w:rsidRPr="00A04034">
        <w:rPr>
          <w:rFonts w:ascii="標楷體" w:eastAsia="標楷體" w:hAnsi="標楷體" w:hint="eastAsia"/>
        </w:rPr>
        <w:t>中等學校師資類科專門課程：向師資培育中心申請專門課程學分審查及隨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 xml:space="preserve">。 </w:t>
      </w:r>
    </w:p>
    <w:p w:rsidR="003E10AA" w:rsidRPr="00A04034" w:rsidRDefault="003E10AA" w:rsidP="00D83131">
      <w:pPr>
        <w:pStyle w:val="ab"/>
        <w:numPr>
          <w:ilvl w:val="0"/>
          <w:numId w:val="9"/>
        </w:numPr>
        <w:shd w:val="clear" w:color="auto" w:fill="FFFFFF"/>
        <w:adjustRightInd w:val="0"/>
        <w:snapToGrid w:val="0"/>
        <w:spacing w:beforeLines="50" w:before="180" w:afterLines="50" w:after="180" w:line="240" w:lineRule="auto"/>
        <w:ind w:left="922" w:hanging="482"/>
        <w:rPr>
          <w:rFonts w:ascii="標楷體" w:eastAsia="標楷體" w:hAnsi="標楷體"/>
        </w:rPr>
      </w:pPr>
      <w:r w:rsidRPr="00A04034">
        <w:rPr>
          <w:rFonts w:ascii="標楷體" w:eastAsia="標楷體" w:hAnsi="標楷體" w:hint="eastAsia"/>
        </w:rPr>
        <w:t>本</w:t>
      </w:r>
      <w:r w:rsidRPr="00A04034">
        <w:rPr>
          <w:rFonts w:ascii="標楷體" w:eastAsia="標楷體" w:hAnsi="標楷體"/>
        </w:rPr>
        <w:t>中心彙整申請案後，將隨</w:t>
      </w:r>
      <w:proofErr w:type="gramStart"/>
      <w:r w:rsidRPr="00A04034">
        <w:rPr>
          <w:rFonts w:ascii="標楷體" w:eastAsia="標楷體" w:hAnsi="標楷體"/>
        </w:rPr>
        <w:t>班附讀</w:t>
      </w:r>
      <w:proofErr w:type="gramEnd"/>
      <w:r w:rsidRPr="00A04034">
        <w:rPr>
          <w:rFonts w:ascii="標楷體" w:eastAsia="標楷體" w:hAnsi="標楷體"/>
        </w:rPr>
        <w:t>學員名冊通知開課單位，並於網頁公告隨</w:t>
      </w:r>
      <w:proofErr w:type="gramStart"/>
      <w:r w:rsidRPr="00A04034">
        <w:rPr>
          <w:rFonts w:ascii="標楷體" w:eastAsia="標楷體" w:hAnsi="標楷體"/>
        </w:rPr>
        <w:t>班附讀</w:t>
      </w:r>
      <w:proofErr w:type="gramEnd"/>
      <w:r w:rsidRPr="00A04034">
        <w:rPr>
          <w:rFonts w:ascii="標楷體" w:eastAsia="標楷體" w:hAnsi="標楷體"/>
        </w:rPr>
        <w:t>學員名單。</w:t>
      </w:r>
    </w:p>
    <w:p w:rsidR="003E10AA" w:rsidRPr="00A04034" w:rsidRDefault="003E10AA" w:rsidP="00D83131">
      <w:pPr>
        <w:pStyle w:val="ab"/>
        <w:numPr>
          <w:ilvl w:val="0"/>
          <w:numId w:val="9"/>
        </w:numPr>
        <w:shd w:val="clear" w:color="auto" w:fill="FFFFFF"/>
        <w:adjustRightInd w:val="0"/>
        <w:snapToGrid w:val="0"/>
        <w:spacing w:beforeLines="50" w:before="180" w:afterLines="50" w:after="180" w:line="240" w:lineRule="auto"/>
        <w:ind w:left="922" w:hanging="482"/>
        <w:rPr>
          <w:rFonts w:ascii="標楷體" w:eastAsia="標楷體" w:hAnsi="標楷體"/>
        </w:rPr>
      </w:pPr>
      <w:r w:rsidRPr="00A04034">
        <w:rPr>
          <w:rFonts w:ascii="標楷體" w:eastAsia="標楷體" w:hAnsi="標楷體" w:hint="eastAsia"/>
        </w:rPr>
        <w:t>本</w:t>
      </w:r>
      <w:r w:rsidRPr="00A04034">
        <w:rPr>
          <w:rFonts w:ascii="標楷體" w:eastAsia="標楷體" w:hAnsi="標楷體"/>
        </w:rPr>
        <w:t>中心將隨</w:t>
      </w:r>
      <w:proofErr w:type="gramStart"/>
      <w:r w:rsidRPr="00A04034">
        <w:rPr>
          <w:rFonts w:ascii="標楷體" w:eastAsia="標楷體" w:hAnsi="標楷體"/>
        </w:rPr>
        <w:t>班附讀</w:t>
      </w:r>
      <w:proofErr w:type="gramEnd"/>
      <w:r w:rsidRPr="00A04034">
        <w:rPr>
          <w:rFonts w:ascii="標楷體" w:eastAsia="標楷體" w:hAnsi="標楷體"/>
        </w:rPr>
        <w:t>學員名冊及表件送</w:t>
      </w:r>
      <w:r w:rsidRPr="00A04034">
        <w:rPr>
          <w:rFonts w:ascii="標楷體" w:eastAsia="標楷體" w:hAnsi="標楷體" w:hint="eastAsia"/>
        </w:rPr>
        <w:t>教務處</w:t>
      </w:r>
      <w:r w:rsidRPr="00A04034">
        <w:rPr>
          <w:rFonts w:ascii="標楷體" w:eastAsia="標楷體" w:hAnsi="標楷體"/>
        </w:rPr>
        <w:t>註冊</w:t>
      </w:r>
      <w:r w:rsidRPr="00A04034">
        <w:rPr>
          <w:rFonts w:ascii="標楷體" w:eastAsia="標楷體" w:hAnsi="標楷體" w:hint="eastAsia"/>
        </w:rPr>
        <w:t>組</w:t>
      </w:r>
      <w:r w:rsidRPr="00A04034">
        <w:rPr>
          <w:rFonts w:ascii="標楷體" w:eastAsia="標楷體" w:hAnsi="標楷體"/>
        </w:rPr>
        <w:t>與課</w:t>
      </w:r>
      <w:proofErr w:type="gramStart"/>
      <w:r w:rsidRPr="00A04034">
        <w:rPr>
          <w:rFonts w:ascii="標楷體" w:eastAsia="標楷體" w:hAnsi="標楷體"/>
        </w:rPr>
        <w:t>務</w:t>
      </w:r>
      <w:proofErr w:type="gramEnd"/>
      <w:r w:rsidRPr="00A04034">
        <w:rPr>
          <w:rFonts w:ascii="標楷體" w:eastAsia="標楷體" w:hAnsi="標楷體"/>
        </w:rPr>
        <w:t>組</w:t>
      </w:r>
      <w:r w:rsidRPr="00A04034">
        <w:rPr>
          <w:rFonts w:ascii="標楷體" w:eastAsia="標楷體" w:hAnsi="標楷體" w:hint="eastAsia"/>
        </w:rPr>
        <w:t>，</w:t>
      </w:r>
      <w:r w:rsidRPr="00A04034">
        <w:rPr>
          <w:rFonts w:ascii="標楷體" w:eastAsia="標楷體" w:hAnsi="標楷體"/>
        </w:rPr>
        <w:t>完成接受選課之登錄手續，並將申請案資料列</w:t>
      </w:r>
      <w:proofErr w:type="gramStart"/>
      <w:r w:rsidRPr="00A04034">
        <w:rPr>
          <w:rFonts w:ascii="標楷體" w:eastAsia="標楷體" w:hAnsi="標楷體"/>
        </w:rPr>
        <w:t>管存參</w:t>
      </w:r>
      <w:proofErr w:type="gramEnd"/>
      <w:r w:rsidRPr="00A04034">
        <w:rPr>
          <w:rFonts w:ascii="標楷體" w:eastAsia="標楷體" w:hAnsi="標楷體"/>
        </w:rPr>
        <w:t>。</w:t>
      </w:r>
    </w:p>
    <w:p w:rsidR="003E10AA" w:rsidRPr="00A04034"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hint="eastAsia"/>
        </w:rPr>
        <w:t>五</w:t>
      </w:r>
      <w:r w:rsidRPr="00A04034">
        <w:rPr>
          <w:rFonts w:ascii="標楷體" w:eastAsia="標楷體" w:hAnsi="標楷體"/>
        </w:rPr>
        <w:t>、</w:t>
      </w:r>
      <w:r w:rsidRPr="00A04034">
        <w:rPr>
          <w:rFonts w:ascii="標楷體" w:eastAsia="標楷體" w:hAnsi="標楷體" w:hint="eastAsia"/>
        </w:rPr>
        <w:t>開課單位與授課教師對於隨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申請案，應深入瞭解申請者之學習動機並評估申請者學習能力後，視開班學生人數之多寡、課程性質、和教學空間與設備之現況，決定是否接受其申請，並排定接受名單之優先順序。</w:t>
      </w:r>
    </w:p>
    <w:p w:rsidR="003E10AA" w:rsidRPr="00A04034"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hint="eastAsia"/>
        </w:rPr>
        <w:t>六、隨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之學員數：為維持教學品質，選課人數在六十人以下者，隨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人數得補足至六十人；選課人數超過六十人，隨</w:t>
      </w:r>
      <w:proofErr w:type="gramStart"/>
      <w:r w:rsidRPr="00A04034">
        <w:rPr>
          <w:rFonts w:ascii="標楷體" w:eastAsia="標楷體" w:hAnsi="標楷體" w:hint="eastAsia"/>
        </w:rPr>
        <w:t>班附讀</w:t>
      </w:r>
      <w:proofErr w:type="gramEnd"/>
      <w:r w:rsidRPr="00A04034">
        <w:rPr>
          <w:rFonts w:ascii="標楷體" w:eastAsia="標楷體" w:hAnsi="標楷體" w:hint="eastAsia"/>
        </w:rPr>
        <w:t>人數以選課人數百分之十為限。</w:t>
      </w:r>
    </w:p>
    <w:p w:rsidR="003E10AA" w:rsidRPr="00A04034"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hint="eastAsia"/>
        </w:rPr>
        <w:t>七、</w:t>
      </w:r>
      <w:r w:rsidRPr="00A04034">
        <w:rPr>
          <w:rFonts w:ascii="標楷體" w:eastAsia="標楷體" w:hAnsi="標楷體"/>
        </w:rPr>
        <w:t>課程修讀學分規定：</w:t>
      </w:r>
    </w:p>
    <w:p w:rsidR="003E10AA" w:rsidRPr="00A04034" w:rsidRDefault="000435A3" w:rsidP="00D83131">
      <w:pPr>
        <w:pStyle w:val="ab"/>
        <w:numPr>
          <w:ilvl w:val="0"/>
          <w:numId w:val="15"/>
        </w:numPr>
        <w:shd w:val="clear" w:color="auto" w:fill="FFFFFF"/>
        <w:adjustRightInd w:val="0"/>
        <w:snapToGrid w:val="0"/>
        <w:spacing w:beforeLines="50" w:before="180" w:afterLines="50" w:after="180" w:line="240" w:lineRule="auto"/>
        <w:ind w:left="922" w:hanging="482"/>
        <w:rPr>
          <w:rFonts w:ascii="標楷體" w:eastAsia="標楷體" w:hAnsi="標楷體"/>
        </w:rPr>
      </w:pPr>
      <w:r w:rsidRPr="00A04034">
        <w:rPr>
          <w:rFonts w:ascii="標楷體" w:eastAsia="標楷體" w:hAnsi="標楷體" w:hint="eastAsia"/>
        </w:rPr>
        <w:t>國民小學師資類</w:t>
      </w:r>
      <w:proofErr w:type="gramStart"/>
      <w:r w:rsidRPr="00A04034">
        <w:rPr>
          <w:rFonts w:ascii="標楷體" w:eastAsia="標楷體" w:hAnsi="標楷體" w:hint="eastAsia"/>
        </w:rPr>
        <w:t>科隨班附讀</w:t>
      </w:r>
      <w:proofErr w:type="gramEnd"/>
      <w:r w:rsidRPr="00A04034">
        <w:rPr>
          <w:rFonts w:ascii="標楷體" w:eastAsia="標楷體" w:hAnsi="標楷體" w:hint="eastAsia"/>
        </w:rPr>
        <w:t>之學員每學期至多修習十一學分，中等學校師資類科每學期至多修習十學分，幼稚園師資類科、特殊教育學校師資類科專門課程依幼兒教育學系及特殊教育學系之辦法辦理。</w:t>
      </w:r>
    </w:p>
    <w:p w:rsidR="003E10AA" w:rsidRPr="00A04034" w:rsidRDefault="003E10AA" w:rsidP="00D83131">
      <w:pPr>
        <w:pStyle w:val="ab"/>
        <w:numPr>
          <w:ilvl w:val="0"/>
          <w:numId w:val="15"/>
        </w:numPr>
        <w:shd w:val="clear" w:color="auto" w:fill="FFFFFF"/>
        <w:adjustRightInd w:val="0"/>
        <w:snapToGrid w:val="0"/>
        <w:spacing w:beforeLines="50" w:before="180" w:afterLines="50" w:after="180" w:line="240" w:lineRule="auto"/>
        <w:ind w:left="922" w:hanging="482"/>
        <w:rPr>
          <w:rFonts w:ascii="標楷體" w:eastAsia="標楷體" w:hAnsi="標楷體"/>
        </w:rPr>
      </w:pPr>
      <w:r w:rsidRPr="00A04034">
        <w:rPr>
          <w:rFonts w:ascii="標楷體" w:eastAsia="標楷體" w:hAnsi="標楷體"/>
        </w:rPr>
        <w:t>修讀科目之成績考核方式比照本校學則之成績考核</w:t>
      </w:r>
      <w:r w:rsidRPr="00A04034">
        <w:rPr>
          <w:rFonts w:ascii="標楷體" w:eastAsia="標楷體" w:hAnsi="標楷體" w:hint="eastAsia"/>
        </w:rPr>
        <w:t>相關</w:t>
      </w:r>
      <w:r w:rsidRPr="00A04034">
        <w:rPr>
          <w:rFonts w:ascii="標楷體" w:eastAsia="標楷體" w:hAnsi="標楷體"/>
        </w:rPr>
        <w:t>規定辦理。</w:t>
      </w:r>
    </w:p>
    <w:p w:rsidR="003E10AA" w:rsidRPr="00A04034"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hint="eastAsia"/>
        </w:rPr>
        <w:t>八</w:t>
      </w:r>
      <w:r w:rsidRPr="00A04034">
        <w:rPr>
          <w:rFonts w:ascii="標楷體" w:eastAsia="標楷體" w:hAnsi="標楷體"/>
        </w:rPr>
        <w:t>、申請隨</w:t>
      </w:r>
      <w:proofErr w:type="gramStart"/>
      <w:r w:rsidRPr="00A04034">
        <w:rPr>
          <w:rFonts w:ascii="標楷體" w:eastAsia="標楷體" w:hAnsi="標楷體"/>
        </w:rPr>
        <w:t>班附讀</w:t>
      </w:r>
      <w:proofErr w:type="gramEnd"/>
      <w:r w:rsidRPr="00A04034">
        <w:rPr>
          <w:rFonts w:ascii="標楷體" w:eastAsia="標楷體" w:hAnsi="標楷體"/>
        </w:rPr>
        <w:t>課程完成報名繳費後，若有特殊情形，可提出書面說明，</w:t>
      </w:r>
      <w:r w:rsidRPr="00A04034">
        <w:rPr>
          <w:rFonts w:ascii="標楷體" w:eastAsia="標楷體" w:hAnsi="標楷體" w:hint="eastAsia"/>
        </w:rPr>
        <w:t>本校將依據「校外人士選修學分、學程辦法」辦理</w:t>
      </w:r>
      <w:r w:rsidRPr="00A04034">
        <w:rPr>
          <w:rFonts w:ascii="標楷體" w:eastAsia="標楷體" w:hAnsi="標楷體"/>
        </w:rPr>
        <w:t>退選課程，並依照本校相關規定辦理退費。若所選讀課程未成班或超過修讀</w:t>
      </w:r>
      <w:r w:rsidRPr="00A04034">
        <w:rPr>
          <w:rFonts w:ascii="標楷體" w:eastAsia="標楷體" w:hAnsi="標楷體" w:hint="eastAsia"/>
        </w:rPr>
        <w:t>學分</w:t>
      </w:r>
      <w:r w:rsidRPr="00A04034">
        <w:rPr>
          <w:rFonts w:ascii="標楷體" w:eastAsia="標楷體" w:hAnsi="標楷體"/>
        </w:rPr>
        <w:t>上限，本</w:t>
      </w:r>
      <w:r w:rsidRPr="00A04034">
        <w:rPr>
          <w:rFonts w:ascii="標楷體" w:eastAsia="標楷體" w:hAnsi="標楷體" w:hint="eastAsia"/>
        </w:rPr>
        <w:t>中心</w:t>
      </w:r>
      <w:r w:rsidRPr="00A04034">
        <w:rPr>
          <w:rFonts w:ascii="標楷體" w:eastAsia="標楷體" w:hAnsi="標楷體"/>
        </w:rPr>
        <w:t>應主動通知選讀生辦理退選並全額無息退費。</w:t>
      </w:r>
    </w:p>
    <w:p w:rsidR="003E10AA" w:rsidRPr="00A04034"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hint="eastAsia"/>
        </w:rPr>
        <w:t>九</w:t>
      </w:r>
      <w:r w:rsidRPr="00A04034">
        <w:rPr>
          <w:rFonts w:ascii="標楷體" w:eastAsia="標楷體" w:hAnsi="標楷體"/>
        </w:rPr>
        <w:t>、選讀生之學分費，</w:t>
      </w:r>
      <w:r w:rsidRPr="00A04034">
        <w:rPr>
          <w:rFonts w:ascii="標楷體" w:eastAsia="標楷體" w:hAnsi="標楷體" w:hint="eastAsia"/>
        </w:rPr>
        <w:t>依本校「學雜費徵收標準」辦理</w:t>
      </w:r>
      <w:r w:rsidRPr="00A04034">
        <w:rPr>
          <w:rFonts w:ascii="標楷體" w:eastAsia="標楷體" w:hAnsi="標楷體"/>
        </w:rPr>
        <w:t>，</w:t>
      </w:r>
      <w:r w:rsidRPr="00A04034">
        <w:rPr>
          <w:rFonts w:ascii="標楷體" w:eastAsia="標楷體" w:hAnsi="標楷體" w:hint="eastAsia"/>
        </w:rPr>
        <w:t>校友另可依本校「校外人士選修學分學程辦法」辦理減免學分費之優惠。</w:t>
      </w:r>
    </w:p>
    <w:p w:rsidR="003E10AA" w:rsidRPr="00A04034"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hint="eastAsia"/>
        </w:rPr>
        <w:t>十</w:t>
      </w:r>
      <w:r w:rsidRPr="00A04034">
        <w:rPr>
          <w:rFonts w:ascii="標楷體" w:eastAsia="標楷體" w:hAnsi="標楷體"/>
        </w:rPr>
        <w:t>、隨</w:t>
      </w:r>
      <w:proofErr w:type="gramStart"/>
      <w:r w:rsidRPr="00A04034">
        <w:rPr>
          <w:rFonts w:ascii="標楷體" w:eastAsia="標楷體" w:hAnsi="標楷體"/>
        </w:rPr>
        <w:t>班附讀</w:t>
      </w:r>
      <w:proofErr w:type="gramEnd"/>
      <w:r w:rsidRPr="00A04034">
        <w:rPr>
          <w:rFonts w:ascii="標楷體" w:eastAsia="標楷體" w:hAnsi="標楷體"/>
        </w:rPr>
        <w:t>學</w:t>
      </w:r>
      <w:r w:rsidRPr="00A04034">
        <w:rPr>
          <w:rFonts w:ascii="標楷體" w:eastAsia="標楷體" w:hAnsi="標楷體" w:hint="eastAsia"/>
        </w:rPr>
        <w:t>員</w:t>
      </w:r>
      <w:r w:rsidRPr="00A04034">
        <w:rPr>
          <w:rFonts w:ascii="標楷體" w:eastAsia="標楷體" w:hAnsi="標楷體"/>
        </w:rPr>
        <w:t>應確實隨班進行課業學習活動並參與考試，同時遵守本校各種法規。在學期間若有違反校規，</w:t>
      </w:r>
      <w:r w:rsidRPr="00A04034">
        <w:rPr>
          <w:rFonts w:ascii="標楷體" w:eastAsia="標楷體" w:hAnsi="標楷體" w:hint="eastAsia"/>
        </w:rPr>
        <w:t>得依本校相關規定加以議處</w:t>
      </w:r>
      <w:r w:rsidRPr="00A04034">
        <w:rPr>
          <w:rFonts w:ascii="標楷體" w:eastAsia="標楷體" w:hAnsi="標楷體"/>
        </w:rPr>
        <w:t>。</w:t>
      </w:r>
    </w:p>
    <w:p w:rsidR="003E10AA" w:rsidRPr="00A04034"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hint="eastAsia"/>
        </w:rPr>
        <w:t>十一</w:t>
      </w:r>
      <w:r w:rsidRPr="00A04034">
        <w:rPr>
          <w:rFonts w:ascii="標楷體" w:eastAsia="標楷體" w:hAnsi="標楷體"/>
        </w:rPr>
        <w:t>、隨</w:t>
      </w:r>
      <w:proofErr w:type="gramStart"/>
      <w:r w:rsidRPr="00A04034">
        <w:rPr>
          <w:rFonts w:ascii="標楷體" w:eastAsia="標楷體" w:hAnsi="標楷體"/>
        </w:rPr>
        <w:t>班附讀</w:t>
      </w:r>
      <w:proofErr w:type="gramEnd"/>
      <w:r w:rsidRPr="00A04034">
        <w:rPr>
          <w:rFonts w:ascii="標楷體" w:eastAsia="標楷體" w:hAnsi="標楷體"/>
        </w:rPr>
        <w:t>學</w:t>
      </w:r>
      <w:r w:rsidRPr="00A04034">
        <w:rPr>
          <w:rFonts w:ascii="標楷體" w:eastAsia="標楷體" w:hAnsi="標楷體" w:hint="eastAsia"/>
        </w:rPr>
        <w:t>員</w:t>
      </w:r>
      <w:r w:rsidRPr="00A04034">
        <w:rPr>
          <w:rFonts w:ascii="標楷體" w:eastAsia="標楷體" w:hAnsi="標楷體"/>
        </w:rPr>
        <w:t>於學期結束後，</w:t>
      </w:r>
      <w:r w:rsidRPr="00A04034">
        <w:rPr>
          <w:rFonts w:ascii="標楷體" w:eastAsia="標楷體" w:hAnsi="標楷體" w:hint="eastAsia"/>
        </w:rPr>
        <w:t>由教務處註冊組核發成績單，</w:t>
      </w:r>
      <w:r w:rsidR="000435A3" w:rsidRPr="00A04034">
        <w:rPr>
          <w:rFonts w:ascii="標楷體" w:eastAsia="標楷體" w:hAnsi="標楷體" w:hint="eastAsia"/>
        </w:rPr>
        <w:t>作為「師資職前教育課程教育專業課程學分證明書」、「任教中等學校教師專門科目學分認定證明書」或「國民小學加</w:t>
      </w:r>
      <w:proofErr w:type="gramStart"/>
      <w:r w:rsidR="000435A3" w:rsidRPr="00A04034">
        <w:rPr>
          <w:rFonts w:ascii="標楷體" w:eastAsia="標楷體" w:hAnsi="標楷體" w:hint="eastAsia"/>
        </w:rPr>
        <w:t>註</w:t>
      </w:r>
      <w:proofErr w:type="gramEnd"/>
      <w:r w:rsidR="000435A3" w:rsidRPr="00A04034">
        <w:rPr>
          <w:rFonts w:ascii="標楷體" w:eastAsia="標楷體" w:hAnsi="標楷體" w:hint="eastAsia"/>
        </w:rPr>
        <w:t>專門課程認定證明書」申請之依據。</w:t>
      </w:r>
    </w:p>
    <w:p w:rsidR="003E10AA" w:rsidRDefault="003E10AA" w:rsidP="000E78F9">
      <w:pPr>
        <w:shd w:val="clear" w:color="auto" w:fill="FFFFFF"/>
        <w:adjustRightInd w:val="0"/>
        <w:snapToGrid w:val="0"/>
        <w:spacing w:beforeLines="50" w:before="180" w:afterLines="50" w:after="180" w:line="240" w:lineRule="auto"/>
        <w:ind w:left="440" w:hangingChars="200" w:hanging="440"/>
        <w:rPr>
          <w:rFonts w:ascii="標楷體" w:eastAsia="標楷體" w:hAnsi="標楷體"/>
        </w:rPr>
      </w:pPr>
      <w:r w:rsidRPr="00A04034">
        <w:rPr>
          <w:rFonts w:ascii="標楷體" w:eastAsia="標楷體" w:hAnsi="標楷體"/>
        </w:rPr>
        <w:t>十</w:t>
      </w:r>
      <w:r w:rsidRPr="00A04034">
        <w:rPr>
          <w:rFonts w:ascii="標楷體" w:eastAsia="標楷體" w:hAnsi="標楷體" w:hint="eastAsia"/>
        </w:rPr>
        <w:t>二</w:t>
      </w:r>
      <w:r w:rsidRPr="00A04034">
        <w:rPr>
          <w:rFonts w:ascii="標楷體" w:eastAsia="標楷體" w:hAnsi="標楷體"/>
        </w:rPr>
        <w:t>、本要點</w:t>
      </w:r>
      <w:r w:rsidRPr="00A04034">
        <w:rPr>
          <w:rFonts w:ascii="標楷體" w:eastAsia="標楷體" w:hAnsi="標楷體" w:hint="eastAsia"/>
        </w:rPr>
        <w:t>經中心會議通過，提送</w:t>
      </w:r>
      <w:r w:rsidRPr="00A04034">
        <w:rPr>
          <w:rFonts w:ascii="標楷體" w:eastAsia="標楷體" w:hAnsi="標楷體"/>
        </w:rPr>
        <w:t>教務會議審議通過，報請教育部備查後實施</w:t>
      </w:r>
      <w:r w:rsidR="009E50D9" w:rsidRPr="00D83131">
        <w:rPr>
          <w:rFonts w:ascii="標楷體" w:eastAsia="標楷體" w:hAnsi="標楷體" w:hint="eastAsia"/>
        </w:rPr>
        <w:t>，修正時亦同</w:t>
      </w:r>
      <w:r w:rsidRPr="00A04034">
        <w:rPr>
          <w:rFonts w:ascii="標楷體" w:eastAsia="標楷體" w:hAnsi="標楷體"/>
        </w:rPr>
        <w:t>。</w:t>
      </w:r>
    </w:p>
    <w:sectPr w:rsidR="003E10AA" w:rsidSect="008401D1">
      <w:footerReference w:type="default" r:id="rId9"/>
      <w:pgSz w:w="11906" w:h="16838"/>
      <w:pgMar w:top="1304" w:right="1797" w:bottom="1304" w:left="179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251" w:rsidRDefault="00613251" w:rsidP="00A646AB">
      <w:pPr>
        <w:spacing w:line="240" w:lineRule="auto"/>
      </w:pPr>
      <w:r>
        <w:separator/>
      </w:r>
    </w:p>
  </w:endnote>
  <w:endnote w:type="continuationSeparator" w:id="0">
    <w:p w:rsidR="00613251" w:rsidRDefault="00613251" w:rsidP="00A64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155671"/>
      <w:docPartObj>
        <w:docPartGallery w:val="Page Numbers (Bottom of Page)"/>
        <w:docPartUnique/>
      </w:docPartObj>
    </w:sdtPr>
    <w:sdtEndPr/>
    <w:sdtContent>
      <w:p w:rsidR="00735FEB" w:rsidRDefault="00735FEB">
        <w:pPr>
          <w:pStyle w:val="a4"/>
          <w:jc w:val="center"/>
        </w:pPr>
        <w:r>
          <w:fldChar w:fldCharType="begin"/>
        </w:r>
        <w:r>
          <w:instrText>PAGE   \* MERGEFORMAT</w:instrText>
        </w:r>
        <w:r>
          <w:fldChar w:fldCharType="separate"/>
        </w:r>
        <w:r w:rsidR="00E073EB" w:rsidRPr="00E073EB">
          <w:rPr>
            <w:noProof/>
            <w:lang w:val="zh-TW"/>
          </w:rPr>
          <w:t>1</w:t>
        </w:r>
        <w:r>
          <w:fldChar w:fldCharType="end"/>
        </w:r>
      </w:p>
    </w:sdtContent>
  </w:sdt>
  <w:p w:rsidR="00735FEB" w:rsidRDefault="00735F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251" w:rsidRDefault="00613251" w:rsidP="00A646AB">
      <w:pPr>
        <w:spacing w:line="240" w:lineRule="auto"/>
      </w:pPr>
      <w:r>
        <w:separator/>
      </w:r>
    </w:p>
  </w:footnote>
  <w:footnote w:type="continuationSeparator" w:id="0">
    <w:p w:rsidR="00613251" w:rsidRDefault="00613251" w:rsidP="00A646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63B0"/>
    <w:multiLevelType w:val="hybridMultilevel"/>
    <w:tmpl w:val="EEB400E2"/>
    <w:lvl w:ilvl="0" w:tplc="FFDE9F8E">
      <w:start w:val="1"/>
      <w:numFmt w:val="taiwaneseCountingThousand"/>
      <w:lvlText w:val="(%1)"/>
      <w:lvlJc w:val="left"/>
      <w:pPr>
        <w:ind w:left="480" w:hanging="480"/>
      </w:pPr>
      <w:rPr>
        <w:rFonts w:hAnsi="標楷體" w:hint="default"/>
      </w:rPr>
    </w:lvl>
    <w:lvl w:ilvl="1" w:tplc="4822CCD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1976A5"/>
    <w:multiLevelType w:val="hybridMultilevel"/>
    <w:tmpl w:val="E4B6D9F2"/>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0A017F1"/>
    <w:multiLevelType w:val="hybridMultilevel"/>
    <w:tmpl w:val="2028DF54"/>
    <w:lvl w:ilvl="0" w:tplc="FFDE9F8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9B0195"/>
    <w:multiLevelType w:val="hybridMultilevel"/>
    <w:tmpl w:val="10EED694"/>
    <w:lvl w:ilvl="0" w:tplc="9A5ADB34">
      <w:start w:val="1"/>
      <w:numFmt w:val="taiwaneseCountingThousand"/>
      <w:lvlText w:val="(%1)"/>
      <w:lvlJc w:val="left"/>
      <w:pPr>
        <w:tabs>
          <w:tab w:val="num" w:pos="1080"/>
        </w:tabs>
        <w:ind w:left="1080" w:hanging="360"/>
      </w:pPr>
      <w:rPr>
        <w:rFonts w:hAnsi="標楷體" w:hint="default"/>
        <w:color w:val="auto"/>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33B846A1"/>
    <w:multiLevelType w:val="hybridMultilevel"/>
    <w:tmpl w:val="AA7E5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BC11D09"/>
    <w:multiLevelType w:val="hybridMultilevel"/>
    <w:tmpl w:val="2028DF54"/>
    <w:lvl w:ilvl="0" w:tplc="FFDE9F8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6D70AC"/>
    <w:multiLevelType w:val="hybridMultilevel"/>
    <w:tmpl w:val="80F0FF6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0360C59"/>
    <w:multiLevelType w:val="hybridMultilevel"/>
    <w:tmpl w:val="CAA245F6"/>
    <w:lvl w:ilvl="0" w:tplc="FFDE9F8E">
      <w:start w:val="1"/>
      <w:numFmt w:val="taiwaneseCountingThousand"/>
      <w:lvlText w:val="(%1)"/>
      <w:lvlJc w:val="left"/>
      <w:pPr>
        <w:tabs>
          <w:tab w:val="num" w:pos="540"/>
        </w:tabs>
        <w:ind w:left="54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5690346"/>
    <w:multiLevelType w:val="hybridMultilevel"/>
    <w:tmpl w:val="EEB400E2"/>
    <w:lvl w:ilvl="0" w:tplc="FFDE9F8E">
      <w:start w:val="1"/>
      <w:numFmt w:val="taiwaneseCountingThousand"/>
      <w:lvlText w:val="(%1)"/>
      <w:lvlJc w:val="left"/>
      <w:pPr>
        <w:ind w:left="480" w:hanging="480"/>
      </w:pPr>
      <w:rPr>
        <w:rFonts w:hAnsi="標楷體" w:hint="default"/>
      </w:rPr>
    </w:lvl>
    <w:lvl w:ilvl="1" w:tplc="4822CCD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97F56EF"/>
    <w:multiLevelType w:val="hybridMultilevel"/>
    <w:tmpl w:val="8F484C74"/>
    <w:lvl w:ilvl="0" w:tplc="FFDE9F8E">
      <w:start w:val="1"/>
      <w:numFmt w:val="taiwaneseCountingThousand"/>
      <w:lvlText w:val="(%1)"/>
      <w:lvlJc w:val="left"/>
      <w:pPr>
        <w:tabs>
          <w:tab w:val="num" w:pos="540"/>
        </w:tabs>
        <w:ind w:left="54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B2F0DCC"/>
    <w:multiLevelType w:val="hybridMultilevel"/>
    <w:tmpl w:val="2028DF54"/>
    <w:lvl w:ilvl="0" w:tplc="FFDE9F8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413731"/>
    <w:multiLevelType w:val="hybridMultilevel"/>
    <w:tmpl w:val="359CE936"/>
    <w:lvl w:ilvl="0" w:tplc="ADB80D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DAD04CD"/>
    <w:multiLevelType w:val="hybridMultilevel"/>
    <w:tmpl w:val="EEB400E2"/>
    <w:lvl w:ilvl="0" w:tplc="FFDE9F8E">
      <w:start w:val="1"/>
      <w:numFmt w:val="taiwaneseCountingThousand"/>
      <w:lvlText w:val="(%1)"/>
      <w:lvlJc w:val="left"/>
      <w:pPr>
        <w:ind w:left="480" w:hanging="480"/>
      </w:pPr>
      <w:rPr>
        <w:rFonts w:hAnsi="標楷體" w:hint="default"/>
      </w:rPr>
    </w:lvl>
    <w:lvl w:ilvl="1" w:tplc="4822CCD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26E69E4"/>
    <w:multiLevelType w:val="hybridMultilevel"/>
    <w:tmpl w:val="2028DF54"/>
    <w:lvl w:ilvl="0" w:tplc="FFDE9F8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45447E"/>
    <w:multiLevelType w:val="hybridMultilevel"/>
    <w:tmpl w:val="96A22DC6"/>
    <w:lvl w:ilvl="0" w:tplc="ADB80D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5"/>
  </w:num>
  <w:num w:numId="4">
    <w:abstractNumId w:val="7"/>
  </w:num>
  <w:num w:numId="5">
    <w:abstractNumId w:val="13"/>
  </w:num>
  <w:num w:numId="6">
    <w:abstractNumId w:val="2"/>
  </w:num>
  <w:num w:numId="7">
    <w:abstractNumId w:val="10"/>
  </w:num>
  <w:num w:numId="8">
    <w:abstractNumId w:val="3"/>
  </w:num>
  <w:num w:numId="9">
    <w:abstractNumId w:val="12"/>
  </w:num>
  <w:num w:numId="10">
    <w:abstractNumId w:val="6"/>
  </w:num>
  <w:num w:numId="11">
    <w:abstractNumId w:val="1"/>
  </w:num>
  <w:num w:numId="12">
    <w:abstractNumId w:val="8"/>
  </w:num>
  <w:num w:numId="13">
    <w:abstractNumId w:val="1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7D"/>
    <w:rsid w:val="00001248"/>
    <w:rsid w:val="00031264"/>
    <w:rsid w:val="000435A3"/>
    <w:rsid w:val="000E78F9"/>
    <w:rsid w:val="00105EB4"/>
    <w:rsid w:val="001553DC"/>
    <w:rsid w:val="00164677"/>
    <w:rsid w:val="00186726"/>
    <w:rsid w:val="00204524"/>
    <w:rsid w:val="00235F4C"/>
    <w:rsid w:val="002C12F2"/>
    <w:rsid w:val="002E3EF6"/>
    <w:rsid w:val="0031462B"/>
    <w:rsid w:val="003216BF"/>
    <w:rsid w:val="003331C3"/>
    <w:rsid w:val="00335E8F"/>
    <w:rsid w:val="00336317"/>
    <w:rsid w:val="003D3428"/>
    <w:rsid w:val="003E10AA"/>
    <w:rsid w:val="004176AF"/>
    <w:rsid w:val="004534AD"/>
    <w:rsid w:val="004D69A2"/>
    <w:rsid w:val="004F3E8E"/>
    <w:rsid w:val="005074AD"/>
    <w:rsid w:val="00513308"/>
    <w:rsid w:val="00550D2A"/>
    <w:rsid w:val="00613251"/>
    <w:rsid w:val="00634363"/>
    <w:rsid w:val="00670844"/>
    <w:rsid w:val="00677311"/>
    <w:rsid w:val="0067753B"/>
    <w:rsid w:val="00692E0C"/>
    <w:rsid w:val="00695790"/>
    <w:rsid w:val="006D034C"/>
    <w:rsid w:val="006D3678"/>
    <w:rsid w:val="006F5597"/>
    <w:rsid w:val="00715E95"/>
    <w:rsid w:val="00721770"/>
    <w:rsid w:val="00735FEB"/>
    <w:rsid w:val="0075538E"/>
    <w:rsid w:val="007A5E6A"/>
    <w:rsid w:val="007C3E77"/>
    <w:rsid w:val="0082354C"/>
    <w:rsid w:val="00823973"/>
    <w:rsid w:val="00832D8D"/>
    <w:rsid w:val="008401D1"/>
    <w:rsid w:val="008C4FD4"/>
    <w:rsid w:val="008E0D7C"/>
    <w:rsid w:val="008E63EE"/>
    <w:rsid w:val="00903180"/>
    <w:rsid w:val="009237E8"/>
    <w:rsid w:val="0094468C"/>
    <w:rsid w:val="00980FF6"/>
    <w:rsid w:val="0098210B"/>
    <w:rsid w:val="009B62FF"/>
    <w:rsid w:val="009E50D9"/>
    <w:rsid w:val="00A04034"/>
    <w:rsid w:val="00A20D52"/>
    <w:rsid w:val="00A646AB"/>
    <w:rsid w:val="00A64E85"/>
    <w:rsid w:val="00A87524"/>
    <w:rsid w:val="00AF2C3D"/>
    <w:rsid w:val="00B14914"/>
    <w:rsid w:val="00B25947"/>
    <w:rsid w:val="00B6003E"/>
    <w:rsid w:val="00B6243C"/>
    <w:rsid w:val="00B83686"/>
    <w:rsid w:val="00B86997"/>
    <w:rsid w:val="00B95EA4"/>
    <w:rsid w:val="00C35140"/>
    <w:rsid w:val="00C42159"/>
    <w:rsid w:val="00C50D02"/>
    <w:rsid w:val="00C579E0"/>
    <w:rsid w:val="00C62B18"/>
    <w:rsid w:val="00C65BFC"/>
    <w:rsid w:val="00CA2AAA"/>
    <w:rsid w:val="00CF451C"/>
    <w:rsid w:val="00D0377D"/>
    <w:rsid w:val="00D06F24"/>
    <w:rsid w:val="00D633B7"/>
    <w:rsid w:val="00D66D97"/>
    <w:rsid w:val="00D83131"/>
    <w:rsid w:val="00D917F5"/>
    <w:rsid w:val="00DB57E2"/>
    <w:rsid w:val="00E073EB"/>
    <w:rsid w:val="00E13119"/>
    <w:rsid w:val="00E21374"/>
    <w:rsid w:val="00E5621E"/>
    <w:rsid w:val="00E7136B"/>
    <w:rsid w:val="00E95B39"/>
    <w:rsid w:val="00EF38B0"/>
    <w:rsid w:val="00F13090"/>
    <w:rsid w:val="00F460B6"/>
    <w:rsid w:val="00F528C6"/>
    <w:rsid w:val="00FA4B3F"/>
    <w:rsid w:val="00FB2DE8"/>
    <w:rsid w:val="00FC1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7D"/>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377D"/>
    <w:pPr>
      <w:tabs>
        <w:tab w:val="center" w:pos="4153"/>
        <w:tab w:val="right" w:pos="8306"/>
      </w:tabs>
      <w:snapToGrid w:val="0"/>
    </w:pPr>
    <w:rPr>
      <w:sz w:val="20"/>
      <w:szCs w:val="20"/>
    </w:rPr>
  </w:style>
  <w:style w:type="paragraph" w:styleId="HTML">
    <w:name w:val="HTML Preformatted"/>
    <w:basedOn w:val="a"/>
    <w:rsid w:val="00D03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footer"/>
    <w:basedOn w:val="a"/>
    <w:link w:val="a5"/>
    <w:uiPriority w:val="99"/>
    <w:rsid w:val="00A646AB"/>
    <w:pPr>
      <w:tabs>
        <w:tab w:val="center" w:pos="4153"/>
        <w:tab w:val="right" w:pos="8306"/>
      </w:tabs>
      <w:snapToGrid w:val="0"/>
    </w:pPr>
    <w:rPr>
      <w:sz w:val="20"/>
      <w:szCs w:val="20"/>
    </w:rPr>
  </w:style>
  <w:style w:type="character" w:customStyle="1" w:styleId="a5">
    <w:name w:val="頁尾 字元"/>
    <w:link w:val="a4"/>
    <w:uiPriority w:val="99"/>
    <w:rsid w:val="00A646AB"/>
    <w:rPr>
      <w:kern w:val="2"/>
    </w:rPr>
  </w:style>
  <w:style w:type="paragraph" w:styleId="a6">
    <w:name w:val="footnote text"/>
    <w:basedOn w:val="a"/>
    <w:link w:val="a7"/>
    <w:rsid w:val="00B6243C"/>
    <w:pPr>
      <w:snapToGrid w:val="0"/>
      <w:jc w:val="left"/>
    </w:pPr>
    <w:rPr>
      <w:sz w:val="20"/>
      <w:szCs w:val="20"/>
    </w:rPr>
  </w:style>
  <w:style w:type="character" w:customStyle="1" w:styleId="a7">
    <w:name w:val="註腳文字 字元"/>
    <w:link w:val="a6"/>
    <w:rsid w:val="00B6243C"/>
    <w:rPr>
      <w:kern w:val="2"/>
    </w:rPr>
  </w:style>
  <w:style w:type="character" w:styleId="a8">
    <w:name w:val="footnote reference"/>
    <w:rsid w:val="00B6243C"/>
    <w:rPr>
      <w:vertAlign w:val="superscript"/>
    </w:rPr>
  </w:style>
  <w:style w:type="paragraph" w:styleId="a9">
    <w:name w:val="Body Text"/>
    <w:basedOn w:val="a"/>
    <w:link w:val="aa"/>
    <w:uiPriority w:val="1"/>
    <w:qFormat/>
    <w:rsid w:val="00235F4C"/>
    <w:pPr>
      <w:autoSpaceDE w:val="0"/>
      <w:autoSpaceDN w:val="0"/>
      <w:spacing w:before="24" w:line="240" w:lineRule="auto"/>
      <w:ind w:left="1111"/>
      <w:jc w:val="left"/>
    </w:pPr>
    <w:rPr>
      <w:rFonts w:ascii="標楷體" w:eastAsia="標楷體" w:hAnsi="標楷體" w:cs="標楷體"/>
      <w:kern w:val="0"/>
      <w:sz w:val="24"/>
      <w:lang w:eastAsia="en-US"/>
    </w:rPr>
  </w:style>
  <w:style w:type="character" w:customStyle="1" w:styleId="aa">
    <w:name w:val="本文 字元"/>
    <w:basedOn w:val="a0"/>
    <w:link w:val="a9"/>
    <w:uiPriority w:val="1"/>
    <w:rsid w:val="00235F4C"/>
    <w:rPr>
      <w:rFonts w:ascii="標楷體" w:eastAsia="標楷體" w:hAnsi="標楷體" w:cs="標楷體"/>
      <w:sz w:val="24"/>
      <w:szCs w:val="24"/>
      <w:lang w:eastAsia="en-US"/>
    </w:rPr>
  </w:style>
  <w:style w:type="paragraph" w:styleId="ab">
    <w:name w:val="List Paragraph"/>
    <w:basedOn w:val="a"/>
    <w:uiPriority w:val="34"/>
    <w:qFormat/>
    <w:rsid w:val="000435A3"/>
    <w:pPr>
      <w:ind w:leftChars="200" w:left="480"/>
    </w:pPr>
  </w:style>
  <w:style w:type="table" w:styleId="ac">
    <w:name w:val="Table Grid"/>
    <w:basedOn w:val="a1"/>
    <w:uiPriority w:val="39"/>
    <w:rsid w:val="00735FE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B2DE8"/>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rsid w:val="00FB2DE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7D"/>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377D"/>
    <w:pPr>
      <w:tabs>
        <w:tab w:val="center" w:pos="4153"/>
        <w:tab w:val="right" w:pos="8306"/>
      </w:tabs>
      <w:snapToGrid w:val="0"/>
    </w:pPr>
    <w:rPr>
      <w:sz w:val="20"/>
      <w:szCs w:val="20"/>
    </w:rPr>
  </w:style>
  <w:style w:type="paragraph" w:styleId="HTML">
    <w:name w:val="HTML Preformatted"/>
    <w:basedOn w:val="a"/>
    <w:rsid w:val="00D03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footer"/>
    <w:basedOn w:val="a"/>
    <w:link w:val="a5"/>
    <w:uiPriority w:val="99"/>
    <w:rsid w:val="00A646AB"/>
    <w:pPr>
      <w:tabs>
        <w:tab w:val="center" w:pos="4153"/>
        <w:tab w:val="right" w:pos="8306"/>
      </w:tabs>
      <w:snapToGrid w:val="0"/>
    </w:pPr>
    <w:rPr>
      <w:sz w:val="20"/>
      <w:szCs w:val="20"/>
    </w:rPr>
  </w:style>
  <w:style w:type="character" w:customStyle="1" w:styleId="a5">
    <w:name w:val="頁尾 字元"/>
    <w:link w:val="a4"/>
    <w:uiPriority w:val="99"/>
    <w:rsid w:val="00A646AB"/>
    <w:rPr>
      <w:kern w:val="2"/>
    </w:rPr>
  </w:style>
  <w:style w:type="paragraph" w:styleId="a6">
    <w:name w:val="footnote text"/>
    <w:basedOn w:val="a"/>
    <w:link w:val="a7"/>
    <w:rsid w:val="00B6243C"/>
    <w:pPr>
      <w:snapToGrid w:val="0"/>
      <w:jc w:val="left"/>
    </w:pPr>
    <w:rPr>
      <w:sz w:val="20"/>
      <w:szCs w:val="20"/>
    </w:rPr>
  </w:style>
  <w:style w:type="character" w:customStyle="1" w:styleId="a7">
    <w:name w:val="註腳文字 字元"/>
    <w:link w:val="a6"/>
    <w:rsid w:val="00B6243C"/>
    <w:rPr>
      <w:kern w:val="2"/>
    </w:rPr>
  </w:style>
  <w:style w:type="character" w:styleId="a8">
    <w:name w:val="footnote reference"/>
    <w:rsid w:val="00B6243C"/>
    <w:rPr>
      <w:vertAlign w:val="superscript"/>
    </w:rPr>
  </w:style>
  <w:style w:type="paragraph" w:styleId="a9">
    <w:name w:val="Body Text"/>
    <w:basedOn w:val="a"/>
    <w:link w:val="aa"/>
    <w:uiPriority w:val="1"/>
    <w:qFormat/>
    <w:rsid w:val="00235F4C"/>
    <w:pPr>
      <w:autoSpaceDE w:val="0"/>
      <w:autoSpaceDN w:val="0"/>
      <w:spacing w:before="24" w:line="240" w:lineRule="auto"/>
      <w:ind w:left="1111"/>
      <w:jc w:val="left"/>
    </w:pPr>
    <w:rPr>
      <w:rFonts w:ascii="標楷體" w:eastAsia="標楷體" w:hAnsi="標楷體" w:cs="標楷體"/>
      <w:kern w:val="0"/>
      <w:sz w:val="24"/>
      <w:lang w:eastAsia="en-US"/>
    </w:rPr>
  </w:style>
  <w:style w:type="character" w:customStyle="1" w:styleId="aa">
    <w:name w:val="本文 字元"/>
    <w:basedOn w:val="a0"/>
    <w:link w:val="a9"/>
    <w:uiPriority w:val="1"/>
    <w:rsid w:val="00235F4C"/>
    <w:rPr>
      <w:rFonts w:ascii="標楷體" w:eastAsia="標楷體" w:hAnsi="標楷體" w:cs="標楷體"/>
      <w:sz w:val="24"/>
      <w:szCs w:val="24"/>
      <w:lang w:eastAsia="en-US"/>
    </w:rPr>
  </w:style>
  <w:style w:type="paragraph" w:styleId="ab">
    <w:name w:val="List Paragraph"/>
    <w:basedOn w:val="a"/>
    <w:uiPriority w:val="34"/>
    <w:qFormat/>
    <w:rsid w:val="000435A3"/>
    <w:pPr>
      <w:ind w:leftChars="200" w:left="480"/>
    </w:pPr>
  </w:style>
  <w:style w:type="table" w:styleId="ac">
    <w:name w:val="Table Grid"/>
    <w:basedOn w:val="a1"/>
    <w:uiPriority w:val="39"/>
    <w:rsid w:val="00735FE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B2DE8"/>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rsid w:val="00FB2D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1221-ECF1-4F4C-98EC-AF123C2B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308</Words>
  <Characters>1760</Characters>
  <Application>Microsoft Office Word</Application>
  <DocSecurity>0</DocSecurity>
  <Lines>14</Lines>
  <Paragraphs>4</Paragraphs>
  <ScaleCrop>false</ScaleCrop>
  <Company>NONE</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USER</cp:lastModifiedBy>
  <cp:revision>3</cp:revision>
  <dcterms:created xsi:type="dcterms:W3CDTF">2020-05-14T08:50:00Z</dcterms:created>
  <dcterms:modified xsi:type="dcterms:W3CDTF">2020-05-14T09:07:00Z</dcterms:modified>
</cp:coreProperties>
</file>