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11" w:rsidRDefault="00C50E11">
      <w:pPr>
        <w:widowControl/>
        <w:rPr>
          <w:rFonts w:ascii="Times New Roman" w:eastAsia="標楷體" w:hAnsi="Times New Roman"/>
        </w:rPr>
      </w:pPr>
    </w:p>
    <w:p w:rsidR="00470EC7" w:rsidRPr="000578A4" w:rsidRDefault="00470EC7" w:rsidP="00470EC7">
      <w:pPr>
        <w:spacing w:line="420" w:lineRule="exact"/>
        <w:jc w:val="center"/>
        <w:rPr>
          <w:rFonts w:eastAsia="標楷體"/>
          <w:b/>
          <w:bCs/>
          <w:sz w:val="32"/>
          <w:szCs w:val="32"/>
        </w:rPr>
      </w:pPr>
      <w:r w:rsidRPr="000578A4">
        <w:rPr>
          <w:rFonts w:eastAsia="標楷體" w:hAnsi="標楷體"/>
          <w:b/>
          <w:bCs/>
          <w:sz w:val="32"/>
          <w:szCs w:val="32"/>
        </w:rPr>
        <w:t>國立東華大學師資培育公費生甄選要點</w:t>
      </w:r>
    </w:p>
    <w:p w:rsidR="00470EC7" w:rsidRDefault="00470EC7" w:rsidP="00470EC7">
      <w:pPr>
        <w:spacing w:line="420" w:lineRule="exact"/>
        <w:jc w:val="right"/>
        <w:rPr>
          <w:rFonts w:eastAsia="標楷體"/>
          <w:bCs/>
          <w:sz w:val="20"/>
        </w:rPr>
      </w:pPr>
    </w:p>
    <w:p w:rsidR="00470EC7" w:rsidRDefault="00470EC7" w:rsidP="00470EC7">
      <w:pPr>
        <w:spacing w:line="420" w:lineRule="exact"/>
        <w:jc w:val="right"/>
        <w:rPr>
          <w:rFonts w:eastAsia="標楷體" w:hAnsi="標楷體"/>
          <w:bCs/>
          <w:sz w:val="20"/>
        </w:rPr>
      </w:pPr>
      <w:r w:rsidRPr="008B5D7B">
        <w:rPr>
          <w:rFonts w:eastAsia="標楷體"/>
          <w:bCs/>
          <w:sz w:val="20"/>
        </w:rPr>
        <w:t>100</w:t>
      </w:r>
      <w:r w:rsidRPr="008B5D7B">
        <w:rPr>
          <w:rFonts w:eastAsia="標楷體" w:hint="eastAsia"/>
          <w:bCs/>
          <w:sz w:val="20"/>
        </w:rPr>
        <w:t>.</w:t>
      </w:r>
      <w:r w:rsidRPr="008B5D7B">
        <w:rPr>
          <w:rFonts w:eastAsia="標楷體" w:hAnsi="標楷體" w:hint="eastAsia"/>
          <w:bCs/>
          <w:sz w:val="20"/>
        </w:rPr>
        <w:t>12.07 100</w:t>
      </w:r>
      <w:r w:rsidRPr="008B5D7B">
        <w:rPr>
          <w:rFonts w:eastAsia="標楷體" w:hAnsi="標楷體" w:hint="eastAsia"/>
          <w:bCs/>
          <w:sz w:val="20"/>
        </w:rPr>
        <w:t>學年度第</w:t>
      </w:r>
      <w:r w:rsidRPr="008B5D7B">
        <w:rPr>
          <w:rFonts w:eastAsia="標楷體" w:hAnsi="標楷體" w:hint="eastAsia"/>
          <w:bCs/>
          <w:sz w:val="20"/>
        </w:rPr>
        <w:t>1</w:t>
      </w:r>
      <w:r w:rsidRPr="008B5D7B">
        <w:rPr>
          <w:rFonts w:eastAsia="標楷體" w:hAnsi="標楷體" w:hint="eastAsia"/>
          <w:bCs/>
          <w:sz w:val="20"/>
        </w:rPr>
        <w:t>學期第</w:t>
      </w:r>
      <w:r w:rsidRPr="008B5D7B">
        <w:rPr>
          <w:rFonts w:eastAsia="標楷體" w:hAnsi="標楷體" w:hint="eastAsia"/>
          <w:bCs/>
          <w:sz w:val="20"/>
        </w:rPr>
        <w:t>7</w:t>
      </w:r>
      <w:r w:rsidRPr="008B5D7B">
        <w:rPr>
          <w:rFonts w:eastAsia="標楷體" w:hAnsi="標楷體" w:hint="eastAsia"/>
          <w:bCs/>
          <w:sz w:val="20"/>
        </w:rPr>
        <w:t>次行政會議</w:t>
      </w:r>
      <w:r w:rsidRPr="008B5D7B">
        <w:rPr>
          <w:rFonts w:eastAsia="標楷體" w:hAnsi="標楷體"/>
          <w:bCs/>
          <w:sz w:val="20"/>
        </w:rPr>
        <w:t>通過</w:t>
      </w:r>
    </w:p>
    <w:p w:rsidR="00470EC7" w:rsidRDefault="00470EC7" w:rsidP="00470EC7">
      <w:pPr>
        <w:spacing w:line="420" w:lineRule="exact"/>
        <w:jc w:val="right"/>
        <w:rPr>
          <w:rFonts w:eastAsia="標楷體" w:hAnsi="標楷體"/>
          <w:bCs/>
          <w:sz w:val="20"/>
        </w:rPr>
      </w:pPr>
      <w:r>
        <w:rPr>
          <w:rFonts w:eastAsia="標楷體" w:hAnsi="標楷體" w:hint="eastAsia"/>
          <w:bCs/>
          <w:sz w:val="20"/>
        </w:rPr>
        <w:t>100.12.22</w:t>
      </w:r>
      <w:r>
        <w:rPr>
          <w:rFonts w:eastAsia="標楷體" w:hAnsi="標楷體" w:hint="eastAsia"/>
          <w:bCs/>
          <w:sz w:val="20"/>
        </w:rPr>
        <w:t>臺中</w:t>
      </w:r>
      <w:r>
        <w:rPr>
          <w:rFonts w:eastAsia="標楷體" w:hAnsi="標楷體" w:hint="eastAsia"/>
          <w:bCs/>
          <w:sz w:val="20"/>
        </w:rPr>
        <w:t>(</w:t>
      </w:r>
      <w:r>
        <w:rPr>
          <w:rFonts w:eastAsia="標楷體" w:hAnsi="標楷體" w:hint="eastAsia"/>
          <w:bCs/>
          <w:sz w:val="20"/>
        </w:rPr>
        <w:t>二</w:t>
      </w:r>
      <w:r>
        <w:rPr>
          <w:rFonts w:eastAsia="標楷體" w:hAnsi="標楷體" w:hint="eastAsia"/>
          <w:bCs/>
          <w:sz w:val="20"/>
        </w:rPr>
        <w:t>)</w:t>
      </w:r>
      <w:r>
        <w:rPr>
          <w:rFonts w:eastAsia="標楷體" w:hAnsi="標楷體" w:hint="eastAsia"/>
          <w:bCs/>
          <w:sz w:val="20"/>
        </w:rPr>
        <w:t>字第</w:t>
      </w:r>
      <w:r>
        <w:rPr>
          <w:rFonts w:eastAsia="標楷體" w:hAnsi="標楷體" w:hint="eastAsia"/>
          <w:bCs/>
          <w:sz w:val="20"/>
        </w:rPr>
        <w:t>1000228777</w:t>
      </w:r>
      <w:r>
        <w:rPr>
          <w:rFonts w:eastAsia="標楷體" w:hAnsi="標楷體" w:hint="eastAsia"/>
          <w:bCs/>
          <w:sz w:val="20"/>
        </w:rPr>
        <w:t>號函核備</w:t>
      </w:r>
    </w:p>
    <w:p w:rsidR="00E675A1" w:rsidRDefault="00E675A1" w:rsidP="00E675A1">
      <w:pPr>
        <w:wordWrap w:val="0"/>
        <w:spacing w:line="420" w:lineRule="exact"/>
        <w:jc w:val="right"/>
        <w:rPr>
          <w:rFonts w:eastAsia="標楷體" w:hAnsi="標楷體"/>
          <w:bCs/>
          <w:sz w:val="20"/>
        </w:rPr>
      </w:pPr>
      <w:r>
        <w:rPr>
          <w:rFonts w:eastAsia="標楷體" w:hAnsi="標楷體" w:hint="eastAsia"/>
          <w:bCs/>
          <w:sz w:val="20"/>
        </w:rPr>
        <w:t>101.4.11 100</w:t>
      </w:r>
      <w:r>
        <w:rPr>
          <w:rFonts w:eastAsia="標楷體" w:hAnsi="標楷體" w:hint="eastAsia"/>
          <w:bCs/>
          <w:sz w:val="20"/>
        </w:rPr>
        <w:t>學年度第</w:t>
      </w:r>
      <w:r>
        <w:rPr>
          <w:rFonts w:eastAsia="標楷體" w:hAnsi="標楷體" w:hint="eastAsia"/>
          <w:bCs/>
          <w:sz w:val="20"/>
        </w:rPr>
        <w:t>2</w:t>
      </w:r>
      <w:r>
        <w:rPr>
          <w:rFonts w:eastAsia="標楷體" w:hAnsi="標楷體" w:hint="eastAsia"/>
          <w:bCs/>
          <w:sz w:val="20"/>
        </w:rPr>
        <w:t>學期第</w:t>
      </w:r>
      <w:r>
        <w:rPr>
          <w:rFonts w:eastAsia="標楷體" w:hAnsi="標楷體" w:hint="eastAsia"/>
          <w:bCs/>
          <w:sz w:val="20"/>
        </w:rPr>
        <w:t xml:space="preserve"> 3 </w:t>
      </w:r>
      <w:r>
        <w:rPr>
          <w:rFonts w:eastAsia="標楷體" w:hAnsi="標楷體" w:hint="eastAsia"/>
          <w:bCs/>
          <w:sz w:val="20"/>
        </w:rPr>
        <w:t>次行政會議</w:t>
      </w:r>
    </w:p>
    <w:p w:rsidR="00E675A1" w:rsidRDefault="00E675A1" w:rsidP="00470EC7">
      <w:pPr>
        <w:spacing w:line="420" w:lineRule="exact"/>
        <w:jc w:val="right"/>
        <w:rPr>
          <w:rFonts w:eastAsia="標楷體" w:hAnsi="標楷體"/>
          <w:bCs/>
          <w:sz w:val="20"/>
        </w:rPr>
      </w:pPr>
      <w:r>
        <w:rPr>
          <w:rFonts w:eastAsia="標楷體" w:hAnsi="標楷體" w:hint="eastAsia"/>
          <w:bCs/>
          <w:sz w:val="20"/>
        </w:rPr>
        <w:t>101</w:t>
      </w:r>
      <w:r>
        <w:rPr>
          <w:rFonts w:eastAsia="標楷體" w:hAnsi="標楷體" w:hint="eastAsia"/>
          <w:bCs/>
          <w:sz w:val="20"/>
        </w:rPr>
        <w:t>年</w:t>
      </w:r>
      <w:r>
        <w:rPr>
          <w:rFonts w:eastAsia="標楷體" w:hAnsi="標楷體" w:hint="eastAsia"/>
          <w:bCs/>
          <w:sz w:val="20"/>
        </w:rPr>
        <w:t>5</w:t>
      </w:r>
      <w:r>
        <w:rPr>
          <w:rFonts w:eastAsia="標楷體" w:hAnsi="標楷體" w:hint="eastAsia"/>
          <w:bCs/>
          <w:sz w:val="20"/>
        </w:rPr>
        <w:t>月</w:t>
      </w:r>
      <w:r>
        <w:rPr>
          <w:rFonts w:eastAsia="標楷體" w:hAnsi="標楷體" w:hint="eastAsia"/>
          <w:bCs/>
          <w:sz w:val="20"/>
        </w:rPr>
        <w:t>8</w:t>
      </w:r>
      <w:r>
        <w:rPr>
          <w:rFonts w:eastAsia="標楷體" w:hAnsi="標楷體" w:hint="eastAsia"/>
          <w:bCs/>
          <w:sz w:val="20"/>
        </w:rPr>
        <w:t>日臺中</w:t>
      </w:r>
      <w:r>
        <w:rPr>
          <w:rFonts w:eastAsia="標楷體" w:hAnsi="標楷體" w:hint="eastAsia"/>
          <w:bCs/>
          <w:sz w:val="20"/>
        </w:rPr>
        <w:t>(</w:t>
      </w:r>
      <w:r>
        <w:rPr>
          <w:rFonts w:eastAsia="標楷體" w:hAnsi="標楷體" w:hint="eastAsia"/>
          <w:bCs/>
          <w:sz w:val="20"/>
        </w:rPr>
        <w:t>二</w:t>
      </w:r>
      <w:r>
        <w:rPr>
          <w:rFonts w:eastAsia="標楷體" w:hAnsi="標楷體" w:hint="eastAsia"/>
          <w:bCs/>
          <w:sz w:val="20"/>
        </w:rPr>
        <w:t>)</w:t>
      </w:r>
      <w:r>
        <w:rPr>
          <w:rFonts w:eastAsia="標楷體" w:hAnsi="標楷體" w:hint="eastAsia"/>
          <w:bCs/>
          <w:sz w:val="20"/>
        </w:rPr>
        <w:t>字第</w:t>
      </w:r>
      <w:r>
        <w:rPr>
          <w:rFonts w:eastAsia="標楷體" w:hAnsi="標楷體" w:hint="eastAsia"/>
          <w:bCs/>
          <w:sz w:val="20"/>
        </w:rPr>
        <w:t>1010082865</w:t>
      </w:r>
      <w:r>
        <w:rPr>
          <w:rFonts w:eastAsia="標楷體" w:hAnsi="標楷體" w:hint="eastAsia"/>
          <w:bCs/>
          <w:sz w:val="20"/>
        </w:rPr>
        <w:t>號函核備</w:t>
      </w:r>
    </w:p>
    <w:p w:rsidR="00E675A1" w:rsidRPr="00E675A1" w:rsidRDefault="00E675A1" w:rsidP="00B42251">
      <w:pPr>
        <w:wordWrap w:val="0"/>
        <w:spacing w:line="420" w:lineRule="exact"/>
        <w:jc w:val="right"/>
        <w:rPr>
          <w:rFonts w:eastAsia="標楷體"/>
          <w:bCs/>
          <w:sz w:val="20"/>
        </w:rPr>
      </w:pPr>
      <w:r>
        <w:rPr>
          <w:rFonts w:eastAsia="標楷體" w:hAnsi="標楷體" w:hint="eastAsia"/>
          <w:bCs/>
          <w:sz w:val="20"/>
        </w:rPr>
        <w:t>110.3.</w:t>
      </w:r>
      <w:r w:rsidR="00B42251">
        <w:rPr>
          <w:rFonts w:eastAsia="標楷體" w:hAnsi="標楷體" w:hint="eastAsia"/>
          <w:bCs/>
          <w:sz w:val="20"/>
        </w:rPr>
        <w:t>25 110</w:t>
      </w:r>
      <w:r w:rsidR="00B42251">
        <w:rPr>
          <w:rFonts w:eastAsia="標楷體" w:hAnsi="標楷體" w:hint="eastAsia"/>
          <w:bCs/>
          <w:sz w:val="20"/>
        </w:rPr>
        <w:t>學年度</w:t>
      </w:r>
      <w:r w:rsidR="00B42251">
        <w:rPr>
          <w:rFonts w:eastAsia="標楷體" w:hAnsi="標楷體" w:hint="eastAsia"/>
          <w:bCs/>
          <w:sz w:val="20"/>
        </w:rPr>
        <w:t>3</w:t>
      </w:r>
      <w:r w:rsidR="00B42251">
        <w:rPr>
          <w:rFonts w:eastAsia="標楷體" w:hAnsi="標楷體" w:hint="eastAsia"/>
          <w:bCs/>
          <w:sz w:val="20"/>
        </w:rPr>
        <w:t>月</w:t>
      </w:r>
      <w:r w:rsidR="00B42251">
        <w:rPr>
          <w:rFonts w:eastAsia="標楷體" w:hAnsi="標楷體" w:hint="eastAsia"/>
          <w:bCs/>
          <w:sz w:val="20"/>
        </w:rPr>
        <w:t>25</w:t>
      </w:r>
      <w:r w:rsidR="00B42251">
        <w:rPr>
          <w:rFonts w:eastAsia="標楷體" w:hAnsi="標楷體" w:hint="eastAsia"/>
          <w:bCs/>
          <w:sz w:val="20"/>
        </w:rPr>
        <w:t>日公費生甄選委員會議通過</w:t>
      </w:r>
    </w:p>
    <w:p w:rsidR="001E07F0" w:rsidRDefault="001E07F0" w:rsidP="001E07F0">
      <w:pPr>
        <w:spacing w:line="420" w:lineRule="exact"/>
        <w:jc w:val="right"/>
        <w:rPr>
          <w:rFonts w:eastAsia="標楷體"/>
          <w:color w:val="FF0000"/>
          <w:kern w:val="0"/>
          <w:sz w:val="20"/>
          <w:szCs w:val="20"/>
        </w:rPr>
      </w:pPr>
      <w:r w:rsidRPr="007B04EA">
        <w:rPr>
          <w:rFonts w:eastAsia="標楷體" w:hint="eastAsia"/>
          <w:color w:val="FF0000"/>
          <w:kern w:val="0"/>
          <w:sz w:val="20"/>
          <w:szCs w:val="20"/>
        </w:rPr>
        <w:t>110.05.12 109</w:t>
      </w:r>
      <w:r w:rsidRPr="007B04EA">
        <w:rPr>
          <w:rFonts w:eastAsia="標楷體" w:hint="eastAsia"/>
          <w:color w:val="FF0000"/>
          <w:kern w:val="0"/>
          <w:sz w:val="20"/>
          <w:szCs w:val="20"/>
        </w:rPr>
        <w:t>學年第</w:t>
      </w:r>
      <w:r w:rsidRPr="007B04EA">
        <w:rPr>
          <w:rFonts w:eastAsia="標楷體" w:hint="eastAsia"/>
          <w:color w:val="FF0000"/>
          <w:kern w:val="0"/>
          <w:sz w:val="20"/>
          <w:szCs w:val="20"/>
        </w:rPr>
        <w:t>2</w:t>
      </w:r>
      <w:r w:rsidRPr="007B04EA">
        <w:rPr>
          <w:rFonts w:eastAsia="標楷體" w:hint="eastAsia"/>
          <w:color w:val="FF0000"/>
          <w:kern w:val="0"/>
          <w:sz w:val="20"/>
          <w:szCs w:val="20"/>
        </w:rPr>
        <w:t>學期第</w:t>
      </w:r>
      <w:r w:rsidRPr="007B04EA">
        <w:rPr>
          <w:rFonts w:eastAsia="標楷體" w:hint="eastAsia"/>
          <w:color w:val="FF0000"/>
          <w:kern w:val="0"/>
          <w:sz w:val="20"/>
          <w:szCs w:val="20"/>
        </w:rPr>
        <w:t>4</w:t>
      </w:r>
      <w:r w:rsidRPr="007B04EA">
        <w:rPr>
          <w:rFonts w:eastAsia="標楷體" w:hint="eastAsia"/>
          <w:color w:val="FF0000"/>
          <w:kern w:val="0"/>
          <w:sz w:val="20"/>
          <w:szCs w:val="20"/>
        </w:rPr>
        <w:t>次行政會議通過</w:t>
      </w:r>
    </w:p>
    <w:p w:rsidR="009949B0" w:rsidRPr="007B04EA" w:rsidRDefault="009949B0" w:rsidP="009949B0">
      <w:pPr>
        <w:widowControl/>
        <w:spacing w:line="300" w:lineRule="exact"/>
        <w:jc w:val="right"/>
        <w:rPr>
          <w:rFonts w:eastAsia="標楷體" w:hint="eastAsia"/>
          <w:color w:val="FF0000"/>
          <w:kern w:val="0"/>
          <w:sz w:val="20"/>
          <w:szCs w:val="20"/>
        </w:rPr>
      </w:pPr>
      <w:r>
        <w:rPr>
          <w:rFonts w:eastAsia="標楷體" w:hint="eastAsia"/>
          <w:color w:val="FF0000"/>
          <w:kern w:val="0"/>
          <w:sz w:val="20"/>
          <w:szCs w:val="20"/>
        </w:rPr>
        <w:t>110.05.28</w:t>
      </w:r>
      <w:r>
        <w:rPr>
          <w:rFonts w:eastAsia="標楷體" w:hint="eastAsia"/>
          <w:color w:val="FF0000"/>
          <w:kern w:val="0"/>
          <w:sz w:val="20"/>
          <w:szCs w:val="20"/>
        </w:rPr>
        <w:t>臺教師</w:t>
      </w:r>
      <w:r>
        <w:rPr>
          <w:rFonts w:eastAsia="標楷體" w:hint="eastAsia"/>
          <w:color w:val="FF0000"/>
          <w:kern w:val="0"/>
          <w:sz w:val="20"/>
          <w:szCs w:val="20"/>
        </w:rPr>
        <w:t>(</w:t>
      </w:r>
      <w:r>
        <w:rPr>
          <w:rFonts w:eastAsia="標楷體" w:hint="eastAsia"/>
          <w:color w:val="FF0000"/>
          <w:kern w:val="0"/>
          <w:sz w:val="20"/>
          <w:szCs w:val="20"/>
        </w:rPr>
        <w:t>二</w:t>
      </w:r>
      <w:r>
        <w:rPr>
          <w:rFonts w:eastAsia="標楷體" w:hint="eastAsia"/>
          <w:color w:val="FF0000"/>
          <w:kern w:val="0"/>
          <w:sz w:val="20"/>
          <w:szCs w:val="20"/>
        </w:rPr>
        <w:t>)</w:t>
      </w:r>
      <w:r>
        <w:rPr>
          <w:rFonts w:eastAsia="標楷體" w:hint="eastAsia"/>
          <w:color w:val="FF0000"/>
          <w:kern w:val="0"/>
          <w:sz w:val="20"/>
          <w:szCs w:val="20"/>
        </w:rPr>
        <w:t>字第</w:t>
      </w:r>
      <w:r>
        <w:rPr>
          <w:rFonts w:eastAsia="標楷體" w:hint="eastAsia"/>
          <w:color w:val="FF0000"/>
          <w:kern w:val="0"/>
          <w:sz w:val="20"/>
          <w:szCs w:val="20"/>
        </w:rPr>
        <w:t>1100074032</w:t>
      </w:r>
      <w:r>
        <w:rPr>
          <w:rFonts w:eastAsia="標楷體" w:hint="eastAsia"/>
          <w:color w:val="FF0000"/>
          <w:kern w:val="0"/>
          <w:sz w:val="20"/>
          <w:szCs w:val="20"/>
        </w:rPr>
        <w:t>號函核備</w:t>
      </w:r>
    </w:p>
    <w:p w:rsidR="009949B0" w:rsidRPr="009949B0" w:rsidRDefault="009949B0" w:rsidP="001E07F0">
      <w:pPr>
        <w:spacing w:line="420" w:lineRule="exact"/>
        <w:jc w:val="right"/>
        <w:rPr>
          <w:rFonts w:eastAsia="標楷體" w:hAnsi="標楷體" w:hint="eastAsia"/>
          <w:b/>
        </w:rPr>
      </w:pPr>
    </w:p>
    <w:p w:rsidR="005722D1" w:rsidRPr="00297CFD" w:rsidRDefault="005722D1" w:rsidP="005722D1">
      <w:pPr>
        <w:spacing w:line="420" w:lineRule="exact"/>
        <w:rPr>
          <w:rFonts w:eastAsia="標楷體"/>
          <w:b/>
        </w:rPr>
      </w:pPr>
      <w:r w:rsidRPr="00297CFD">
        <w:rPr>
          <w:rFonts w:eastAsia="標楷體" w:hAnsi="標楷體"/>
          <w:b/>
        </w:rPr>
        <w:t>一、依據</w:t>
      </w:r>
    </w:p>
    <w:p w:rsidR="005722D1" w:rsidRPr="00496EB1" w:rsidRDefault="005722D1" w:rsidP="005722D1">
      <w:pPr>
        <w:spacing w:line="420" w:lineRule="exact"/>
        <w:ind w:leftChars="192" w:left="461" w:firstLineChars="5" w:firstLine="12"/>
        <w:jc w:val="both"/>
        <w:rPr>
          <w:rFonts w:eastAsia="標楷體"/>
          <w:b/>
        </w:rPr>
      </w:pPr>
      <w:r w:rsidRPr="00496EB1">
        <w:rPr>
          <w:rFonts w:eastAsia="標楷體" w:hAnsi="標楷體" w:hint="eastAsia"/>
        </w:rPr>
        <w:t>國立東華大學（以下簡稱本校）為</w:t>
      </w:r>
      <w:r w:rsidRPr="00496EB1">
        <w:rPr>
          <w:rFonts w:eastAsia="標楷體" w:hAnsi="標楷體"/>
        </w:rPr>
        <w:t>配合國家教育政策</w:t>
      </w:r>
      <w:r w:rsidRPr="00496EB1">
        <w:rPr>
          <w:rFonts w:eastAsia="標楷體" w:hAnsi="標楷體" w:hint="eastAsia"/>
        </w:rPr>
        <w:t>，</w:t>
      </w:r>
      <w:r w:rsidRPr="00496EB1">
        <w:rPr>
          <w:rFonts w:eastAsia="標楷體" w:hAnsi="標楷體"/>
        </w:rPr>
        <w:t>培育優質師</w:t>
      </w:r>
      <w:r w:rsidRPr="00496EB1">
        <w:rPr>
          <w:rFonts w:eastAsia="標楷體" w:hAnsi="標楷體" w:hint="eastAsia"/>
        </w:rPr>
        <w:t>資</w:t>
      </w:r>
      <w:r w:rsidRPr="00496EB1">
        <w:rPr>
          <w:rFonts w:eastAsia="標楷體" w:hAnsi="標楷體"/>
        </w:rPr>
        <w:t>，依據「師資培育法」、「師資培育公費助學金及分發服務辦法」</w:t>
      </w:r>
      <w:r w:rsidRPr="00496EB1">
        <w:rPr>
          <w:rFonts w:eastAsia="標楷體" w:hAnsi="標楷體" w:hint="eastAsia"/>
        </w:rPr>
        <w:t>第四條條文</w:t>
      </w:r>
      <w:r>
        <w:rPr>
          <w:rFonts w:eastAsia="標楷體" w:hAnsi="標楷體" w:hint="eastAsia"/>
        </w:rPr>
        <w:t>訂定</w:t>
      </w:r>
      <w:r w:rsidRPr="00496EB1">
        <w:rPr>
          <w:rFonts w:eastAsia="標楷體" w:hAnsi="標楷體" w:hint="eastAsia"/>
        </w:rPr>
        <w:t>「國立東華大學師資培育公費生甄選要點」（以下簡稱本要點）。</w:t>
      </w:r>
    </w:p>
    <w:p w:rsidR="005722D1" w:rsidRPr="00496EB1" w:rsidRDefault="005722D1" w:rsidP="005722D1">
      <w:pPr>
        <w:spacing w:beforeLines="50" w:before="180" w:line="420" w:lineRule="exact"/>
        <w:ind w:left="480" w:hangingChars="200" w:hanging="480"/>
        <w:rPr>
          <w:rFonts w:eastAsia="標楷體"/>
          <w:b/>
        </w:rPr>
      </w:pPr>
      <w:r w:rsidRPr="00496EB1">
        <w:rPr>
          <w:rFonts w:eastAsia="標楷體" w:hAnsi="標楷體"/>
          <w:b/>
        </w:rPr>
        <w:t>二、目的</w:t>
      </w:r>
    </w:p>
    <w:p w:rsidR="005722D1" w:rsidRPr="00496EB1" w:rsidRDefault="005722D1" w:rsidP="005722D1">
      <w:pPr>
        <w:spacing w:line="420" w:lineRule="exact"/>
        <w:ind w:leftChars="199" w:left="480" w:hangingChars="1" w:hanging="2"/>
        <w:jc w:val="both"/>
        <w:rPr>
          <w:rFonts w:eastAsia="標楷體"/>
        </w:rPr>
      </w:pPr>
      <w:r w:rsidRPr="00496EB1">
        <w:rPr>
          <w:rFonts w:eastAsia="標楷體" w:hAnsi="標楷體"/>
        </w:rPr>
        <w:t>本</w:t>
      </w:r>
      <w:r w:rsidRPr="00496EB1">
        <w:rPr>
          <w:rFonts w:eastAsia="標楷體" w:hAnsi="標楷體" w:hint="eastAsia"/>
        </w:rPr>
        <w:t>要點</w:t>
      </w:r>
      <w:r w:rsidRPr="00496EB1">
        <w:rPr>
          <w:rFonts w:eastAsia="標楷體" w:hAnsi="標楷體"/>
        </w:rPr>
        <w:t>係為</w:t>
      </w:r>
      <w:r w:rsidRPr="00496EB1">
        <w:rPr>
          <w:rFonts w:eastAsia="標楷體" w:hAnsi="標楷體" w:hint="eastAsia"/>
        </w:rPr>
        <w:t>吸引</w:t>
      </w:r>
      <w:r w:rsidRPr="00496EB1">
        <w:rPr>
          <w:rFonts w:eastAsia="標楷體" w:hAnsi="標楷體"/>
        </w:rPr>
        <w:t>優秀學生投入</w:t>
      </w:r>
      <w:r w:rsidRPr="00496EB1">
        <w:rPr>
          <w:rFonts w:eastAsia="標楷體" w:hAnsi="標楷體" w:hint="eastAsia"/>
        </w:rPr>
        <w:t>教師</w:t>
      </w:r>
      <w:r w:rsidRPr="00496EB1">
        <w:rPr>
          <w:rFonts w:eastAsia="標楷體" w:hAnsi="標楷體"/>
        </w:rPr>
        <w:t>行列</w:t>
      </w:r>
      <w:r w:rsidRPr="00496EB1">
        <w:rPr>
          <w:rFonts w:eastAsia="標楷體" w:hAnsi="標楷體" w:hint="eastAsia"/>
        </w:rPr>
        <w:t>，培養具學科基本能力、教育</w:t>
      </w:r>
      <w:r w:rsidRPr="00496EB1">
        <w:rPr>
          <w:rFonts w:eastAsia="標楷體" w:hAnsi="標楷體"/>
        </w:rPr>
        <w:t>專業素養、</w:t>
      </w:r>
      <w:r w:rsidRPr="00496EB1">
        <w:rPr>
          <w:rFonts w:eastAsia="標楷體" w:hAnsi="標楷體" w:hint="eastAsia"/>
        </w:rPr>
        <w:t>多元文化</w:t>
      </w:r>
      <w:r w:rsidRPr="00496EB1">
        <w:rPr>
          <w:rFonts w:eastAsia="標楷體" w:hAnsi="標楷體"/>
        </w:rPr>
        <w:t>視野與國際觀點之師資培育公費生。</w:t>
      </w:r>
    </w:p>
    <w:p w:rsidR="005722D1" w:rsidRPr="00496EB1" w:rsidRDefault="005722D1" w:rsidP="005722D1">
      <w:pPr>
        <w:spacing w:beforeLines="50" w:before="180" w:line="420" w:lineRule="exact"/>
        <w:ind w:left="480" w:hangingChars="200" w:hanging="480"/>
        <w:rPr>
          <w:rFonts w:eastAsia="標楷體" w:hAnsi="標楷體"/>
          <w:b/>
        </w:rPr>
      </w:pPr>
      <w:r w:rsidRPr="00496EB1">
        <w:rPr>
          <w:rFonts w:eastAsia="標楷體" w:hAnsi="標楷體"/>
          <w:b/>
        </w:rPr>
        <w:t>三、</w:t>
      </w:r>
      <w:r w:rsidRPr="00496EB1">
        <w:rPr>
          <w:rFonts w:eastAsia="標楷體" w:hAnsi="標楷體" w:hint="eastAsia"/>
          <w:b/>
        </w:rPr>
        <w:t>甄選組織</w:t>
      </w:r>
    </w:p>
    <w:p w:rsidR="005722D1" w:rsidRPr="00496EB1" w:rsidRDefault="005722D1" w:rsidP="005722D1">
      <w:pPr>
        <w:spacing w:beforeLines="50" w:before="180" w:line="420" w:lineRule="exact"/>
        <w:ind w:left="480" w:hangingChars="200" w:hanging="480"/>
        <w:rPr>
          <w:rFonts w:eastAsia="標楷體" w:hAnsi="標楷體"/>
        </w:rPr>
      </w:pPr>
      <w:r w:rsidRPr="00496EB1">
        <w:rPr>
          <w:rFonts w:eastAsia="標楷體" w:hAnsi="標楷體" w:hint="eastAsia"/>
        </w:rPr>
        <w:t xml:space="preserve">    </w:t>
      </w:r>
      <w:r w:rsidRPr="00496EB1">
        <w:rPr>
          <w:rFonts w:eastAsia="標楷體" w:hAnsi="標楷體" w:hint="eastAsia"/>
        </w:rPr>
        <w:t>為甄選師資培育公費生（以下簡稱公費生），設置「國立東華大學師資培育公費生甄選委員會」（以下簡稱甄選委員會），依據本校「師資培育公費生甄選簡章」（如附件）之規定辦理。</w:t>
      </w:r>
    </w:p>
    <w:p w:rsidR="005722D1" w:rsidRPr="00496EB1" w:rsidRDefault="005722D1" w:rsidP="005722D1">
      <w:pPr>
        <w:spacing w:line="420" w:lineRule="exact"/>
        <w:ind w:left="480" w:hangingChars="200" w:hanging="480"/>
        <w:rPr>
          <w:rFonts w:eastAsia="標楷體" w:hAnsi="標楷體"/>
        </w:rPr>
      </w:pPr>
      <w:r w:rsidRPr="00496EB1">
        <w:rPr>
          <w:rFonts w:eastAsia="標楷體" w:hAnsi="標楷體" w:hint="eastAsia"/>
        </w:rPr>
        <w:t xml:space="preserve">　　甄選委員會設主任委員</w:t>
      </w:r>
      <w:r w:rsidRPr="00496EB1">
        <w:rPr>
          <w:rFonts w:eastAsia="標楷體" w:hAnsi="標楷體" w:hint="eastAsia"/>
        </w:rPr>
        <w:t>1</w:t>
      </w:r>
      <w:r w:rsidRPr="00496EB1">
        <w:rPr>
          <w:rFonts w:eastAsia="標楷體" w:hAnsi="標楷體" w:hint="eastAsia"/>
        </w:rPr>
        <w:t>人，由教務長擔任，負責召集與主持甄選會議；師資培育中心主任為副主任委員。委員含校內委員：包括花師教育學院院長、師資培育學系系主任、</w:t>
      </w:r>
      <w:r w:rsidRPr="00496EB1">
        <w:rPr>
          <w:rFonts w:ascii="標楷體" w:eastAsia="標楷體" w:hAnsi="標楷體" w:hint="eastAsia"/>
          <w:kern w:val="0"/>
        </w:rPr>
        <w:t>所屬學系、專長相關學系之系主任</w:t>
      </w:r>
      <w:r w:rsidRPr="00496EB1">
        <w:rPr>
          <w:rFonts w:eastAsia="標楷體" w:hAnsi="標楷體" w:hint="eastAsia"/>
        </w:rPr>
        <w:t>；以及校外委員：包括提報公費名額之相關縣市政府教育處處長（每縣市</w:t>
      </w:r>
      <w:r w:rsidRPr="00496EB1">
        <w:rPr>
          <w:rFonts w:eastAsia="標楷體" w:hAnsi="標楷體" w:hint="eastAsia"/>
        </w:rPr>
        <w:t>1</w:t>
      </w:r>
      <w:r w:rsidRPr="00496EB1">
        <w:rPr>
          <w:rFonts w:eastAsia="標楷體" w:hAnsi="標楷體" w:hint="eastAsia"/>
        </w:rPr>
        <w:t>人）、分發學校校長代表（每縣市</w:t>
      </w:r>
      <w:r w:rsidRPr="00496EB1">
        <w:rPr>
          <w:rFonts w:eastAsia="標楷體" w:hAnsi="標楷體" w:hint="eastAsia"/>
        </w:rPr>
        <w:t>1</w:t>
      </w:r>
      <w:r w:rsidRPr="00496EB1">
        <w:rPr>
          <w:rFonts w:eastAsia="標楷體" w:hAnsi="標楷體" w:hint="eastAsia"/>
        </w:rPr>
        <w:t>人）。</w:t>
      </w:r>
    </w:p>
    <w:p w:rsidR="005722D1" w:rsidRPr="00A04A6C" w:rsidRDefault="005722D1" w:rsidP="005722D1">
      <w:pPr>
        <w:spacing w:beforeLines="50" w:before="180" w:line="420" w:lineRule="exact"/>
        <w:ind w:left="480" w:hangingChars="200" w:hanging="480"/>
        <w:rPr>
          <w:rFonts w:eastAsia="標楷體" w:hAnsi="標楷體"/>
          <w:b/>
        </w:rPr>
      </w:pPr>
      <w:r w:rsidRPr="00A04A6C">
        <w:rPr>
          <w:rFonts w:eastAsia="標楷體" w:hAnsi="標楷體" w:hint="eastAsia"/>
          <w:b/>
        </w:rPr>
        <w:t>四、</w:t>
      </w:r>
      <w:r w:rsidRPr="00A04A6C">
        <w:rPr>
          <w:rFonts w:eastAsia="標楷體" w:hAnsi="標楷體"/>
          <w:b/>
        </w:rPr>
        <w:t>甄選</w:t>
      </w:r>
      <w:r w:rsidRPr="00A04A6C">
        <w:rPr>
          <w:rFonts w:eastAsia="標楷體" w:hAnsi="標楷體" w:hint="eastAsia"/>
          <w:b/>
        </w:rPr>
        <w:t>名額</w:t>
      </w:r>
    </w:p>
    <w:p w:rsidR="005722D1" w:rsidRPr="00496EB1" w:rsidRDefault="005722D1" w:rsidP="005722D1">
      <w:pPr>
        <w:spacing w:beforeLines="50" w:before="180" w:line="420" w:lineRule="exact"/>
        <w:ind w:left="480" w:hangingChars="200" w:hanging="480"/>
        <w:rPr>
          <w:rFonts w:eastAsia="標楷體" w:hAnsi="標楷體"/>
        </w:rPr>
      </w:pPr>
      <w:r w:rsidRPr="00496EB1">
        <w:rPr>
          <w:rFonts w:eastAsia="標楷體" w:hAnsi="標楷體" w:hint="eastAsia"/>
        </w:rPr>
        <w:t xml:space="preserve">    </w:t>
      </w:r>
      <w:r w:rsidRPr="00496EB1">
        <w:rPr>
          <w:rFonts w:eastAsia="標楷體" w:hAnsi="標楷體" w:hint="eastAsia"/>
        </w:rPr>
        <w:t>甄選</w:t>
      </w:r>
      <w:r w:rsidRPr="00496EB1">
        <w:rPr>
          <w:rFonts w:eastAsia="標楷體" w:hAnsi="標楷體"/>
        </w:rPr>
        <w:t>公費生</w:t>
      </w:r>
      <w:r w:rsidRPr="00496EB1">
        <w:rPr>
          <w:rFonts w:eastAsia="標楷體" w:hAnsi="標楷體" w:hint="eastAsia"/>
        </w:rPr>
        <w:t>的</w:t>
      </w:r>
      <w:r w:rsidRPr="00496EB1">
        <w:rPr>
          <w:rFonts w:eastAsia="標楷體" w:hAnsi="標楷體"/>
        </w:rPr>
        <w:t>名額</w:t>
      </w:r>
      <w:r>
        <w:rPr>
          <w:rFonts w:eastAsia="標楷體" w:hAnsi="標楷體" w:hint="eastAsia"/>
        </w:rPr>
        <w:t>、類科及</w:t>
      </w:r>
      <w:r w:rsidRPr="00496EB1">
        <w:rPr>
          <w:rFonts w:eastAsia="標楷體" w:hAnsi="標楷體"/>
        </w:rPr>
        <w:t>分發</w:t>
      </w:r>
      <w:r>
        <w:rPr>
          <w:rFonts w:eastAsia="標楷體" w:hAnsi="標楷體" w:hint="eastAsia"/>
        </w:rPr>
        <w:t>學</w:t>
      </w:r>
      <w:r w:rsidRPr="00496EB1">
        <w:rPr>
          <w:rFonts w:eastAsia="標楷體" w:hAnsi="標楷體"/>
        </w:rPr>
        <w:t>年度，</w:t>
      </w:r>
      <w:r w:rsidRPr="00496EB1">
        <w:rPr>
          <w:rFonts w:eastAsia="標楷體" w:hAnsi="標楷體" w:hint="eastAsia"/>
        </w:rPr>
        <w:t>依每年</w:t>
      </w:r>
      <w:r w:rsidRPr="00496EB1">
        <w:rPr>
          <w:rFonts w:eastAsia="標楷體" w:hAnsi="標楷體"/>
        </w:rPr>
        <w:t>教育部公告之各縣市政府提供本校公費生名額</w:t>
      </w:r>
      <w:r>
        <w:rPr>
          <w:rFonts w:eastAsia="標楷體" w:hAnsi="標楷體" w:hint="eastAsia"/>
        </w:rPr>
        <w:t>、類科及</w:t>
      </w:r>
      <w:r w:rsidRPr="00496EB1">
        <w:rPr>
          <w:rFonts w:eastAsia="標楷體" w:hAnsi="標楷體"/>
        </w:rPr>
        <w:t>分發</w:t>
      </w:r>
      <w:r>
        <w:rPr>
          <w:rFonts w:eastAsia="標楷體" w:hAnsi="標楷體" w:hint="eastAsia"/>
        </w:rPr>
        <w:t>學</w:t>
      </w:r>
      <w:r w:rsidRPr="00496EB1">
        <w:rPr>
          <w:rFonts w:eastAsia="標楷體" w:hAnsi="標楷體"/>
        </w:rPr>
        <w:t>年度而定</w:t>
      </w:r>
      <w:r w:rsidRPr="00496EB1">
        <w:rPr>
          <w:rFonts w:eastAsia="標楷體" w:hAnsi="標楷體" w:hint="eastAsia"/>
        </w:rPr>
        <w:t>，並公告於師資培育中心網站上</w:t>
      </w:r>
      <w:r w:rsidRPr="00496EB1">
        <w:rPr>
          <w:rFonts w:eastAsia="標楷體" w:hAnsi="標楷體"/>
        </w:rPr>
        <w:t>。</w:t>
      </w:r>
    </w:p>
    <w:p w:rsidR="005722D1" w:rsidRPr="00496EB1" w:rsidRDefault="005722D1" w:rsidP="005722D1">
      <w:pPr>
        <w:spacing w:beforeLines="50" w:before="180" w:line="420" w:lineRule="exact"/>
        <w:ind w:left="480" w:hangingChars="200" w:hanging="480"/>
        <w:rPr>
          <w:rFonts w:eastAsia="標楷體" w:hAnsi="標楷體"/>
          <w:b/>
        </w:rPr>
      </w:pPr>
      <w:r w:rsidRPr="00496EB1">
        <w:rPr>
          <w:rFonts w:eastAsia="標楷體" w:hAnsi="標楷體" w:hint="eastAsia"/>
          <w:b/>
        </w:rPr>
        <w:t>五、甄選</w:t>
      </w:r>
      <w:r w:rsidRPr="00496EB1">
        <w:rPr>
          <w:rFonts w:eastAsia="標楷體" w:hAnsi="標楷體"/>
          <w:b/>
        </w:rPr>
        <w:t>對象</w:t>
      </w:r>
    </w:p>
    <w:p w:rsidR="005722D1" w:rsidRPr="009B410C" w:rsidRDefault="005722D1" w:rsidP="005722D1">
      <w:pPr>
        <w:pStyle w:val="a5"/>
        <w:numPr>
          <w:ilvl w:val="0"/>
          <w:numId w:val="16"/>
        </w:numPr>
        <w:spacing w:line="420" w:lineRule="exact"/>
        <w:ind w:left="962" w:hanging="482"/>
        <w:jc w:val="both"/>
        <w:rPr>
          <w:rFonts w:ascii="Times New Roman" w:eastAsia="標楷體" w:hAnsi="Times New Roman"/>
          <w:color w:val="FF0000"/>
        </w:rPr>
      </w:pPr>
      <w:r w:rsidRPr="009B410C">
        <w:rPr>
          <w:rFonts w:ascii="Times New Roman" w:eastAsia="標楷體" w:hAnsi="Times New Roman" w:hint="eastAsia"/>
          <w:color w:val="FF0000"/>
        </w:rPr>
        <w:t>一般生身分：</w:t>
      </w:r>
    </w:p>
    <w:p w:rsidR="005722D1" w:rsidRPr="009B410C" w:rsidRDefault="005722D1" w:rsidP="005722D1">
      <w:pPr>
        <w:pStyle w:val="a5"/>
        <w:numPr>
          <w:ilvl w:val="0"/>
          <w:numId w:val="17"/>
        </w:numPr>
        <w:spacing w:line="420" w:lineRule="exact"/>
        <w:ind w:leftChars="0" w:left="1106" w:hanging="227"/>
        <w:jc w:val="both"/>
        <w:rPr>
          <w:rFonts w:ascii="Times New Roman" w:eastAsia="標楷體" w:hAnsi="Times New Roman"/>
          <w:color w:val="FF0000"/>
          <w:szCs w:val="24"/>
        </w:rPr>
      </w:pPr>
      <w:r w:rsidRPr="009B410C">
        <w:rPr>
          <w:rFonts w:ascii="Times New Roman" w:eastAsia="標楷體" w:hAnsi="Times New Roman" w:hint="eastAsia"/>
          <w:color w:val="FF0000"/>
          <w:szCs w:val="24"/>
        </w:rPr>
        <w:t>本校符合該名額類科及階段別之日間學制師資生。</w:t>
      </w:r>
    </w:p>
    <w:p w:rsidR="005722D1" w:rsidRPr="009B410C" w:rsidRDefault="005722D1" w:rsidP="005722D1">
      <w:pPr>
        <w:pStyle w:val="a5"/>
        <w:numPr>
          <w:ilvl w:val="0"/>
          <w:numId w:val="17"/>
        </w:numPr>
        <w:spacing w:line="420" w:lineRule="exact"/>
        <w:ind w:leftChars="0" w:left="1106" w:hanging="227"/>
        <w:jc w:val="both"/>
        <w:rPr>
          <w:rFonts w:ascii="Times New Roman" w:eastAsia="標楷體" w:hAnsi="Times New Roman"/>
          <w:color w:val="FF0000"/>
          <w:szCs w:val="24"/>
        </w:rPr>
      </w:pPr>
      <w:r w:rsidRPr="009B410C">
        <w:rPr>
          <w:rFonts w:ascii="Times New Roman" w:eastAsia="標楷體" w:hAnsi="Times New Roman" w:hint="eastAsia"/>
          <w:color w:val="FF0000"/>
          <w:szCs w:val="24"/>
        </w:rPr>
        <w:t>學業總平均成績需在前一</w:t>
      </w:r>
      <w:r w:rsidRPr="009B410C">
        <w:rPr>
          <w:rFonts w:ascii="Times New Roman" w:eastAsia="標楷體" w:hAnsi="Times New Roman"/>
          <w:color w:val="FF0000"/>
          <w:szCs w:val="24"/>
        </w:rPr>
        <w:t>學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年</w:t>
      </w:r>
      <w:r w:rsidRPr="009B410C">
        <w:rPr>
          <w:rFonts w:eastAsia="標楷體"/>
          <w:color w:val="FF0000"/>
          <w:szCs w:val="24"/>
        </w:rPr>
        <w:t>(</w:t>
      </w:r>
      <w:r w:rsidRPr="009B410C">
        <w:rPr>
          <w:rFonts w:eastAsia="標楷體" w:hint="eastAsia"/>
          <w:color w:val="FF0000"/>
          <w:szCs w:val="24"/>
        </w:rPr>
        <w:t>入學未滿一年則檢視一學期成績</w:t>
      </w:r>
      <w:r w:rsidRPr="009B410C">
        <w:rPr>
          <w:rFonts w:eastAsia="標楷體"/>
          <w:color w:val="FF0000"/>
          <w:szCs w:val="24"/>
        </w:rPr>
        <w:t>)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連續二學期</w:t>
      </w:r>
      <w:r w:rsidRPr="009B410C">
        <w:rPr>
          <w:rFonts w:ascii="Times New Roman" w:eastAsia="標楷體" w:hAnsi="Times New Roman"/>
          <w:color w:val="FF0000"/>
          <w:szCs w:val="24"/>
        </w:rPr>
        <w:t>達班排名</w:t>
      </w:r>
      <w:r w:rsidRPr="009B410C">
        <w:rPr>
          <w:rFonts w:ascii="Times New Roman" w:eastAsia="標楷體" w:hAnsi="Times New Roman"/>
          <w:color w:val="FF0000"/>
          <w:szCs w:val="24"/>
        </w:rPr>
        <w:lastRenderedPageBreak/>
        <w:t>前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3</w:t>
      </w:r>
      <w:r w:rsidRPr="009B410C">
        <w:rPr>
          <w:rFonts w:ascii="Times New Roman" w:eastAsia="標楷體" w:hAnsi="Times New Roman"/>
          <w:color w:val="FF0000"/>
          <w:szCs w:val="24"/>
        </w:rPr>
        <w:t>0%</w:t>
      </w:r>
      <w:r w:rsidRPr="009B410C">
        <w:rPr>
          <w:rFonts w:ascii="Times New Roman" w:eastAsia="標楷體" w:hAnsi="Times New Roman"/>
          <w:color w:val="FF0000"/>
          <w:szCs w:val="24"/>
        </w:rPr>
        <w:t>或成績達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80</w:t>
      </w:r>
      <w:r w:rsidRPr="009B410C">
        <w:rPr>
          <w:rFonts w:ascii="Times New Roman" w:eastAsia="標楷體" w:hAnsi="Times New Roman"/>
          <w:color w:val="FF0000"/>
          <w:szCs w:val="24"/>
        </w:rPr>
        <w:t>分以上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5722D1" w:rsidRPr="009B410C" w:rsidRDefault="005722D1" w:rsidP="005722D1">
      <w:pPr>
        <w:pStyle w:val="a5"/>
        <w:numPr>
          <w:ilvl w:val="0"/>
          <w:numId w:val="17"/>
        </w:numPr>
        <w:spacing w:line="420" w:lineRule="exact"/>
        <w:ind w:leftChars="0" w:left="1106" w:hanging="227"/>
        <w:jc w:val="both"/>
        <w:rPr>
          <w:rFonts w:ascii="Times New Roman" w:eastAsia="標楷體" w:hAnsi="Times New Roman"/>
          <w:color w:val="FF0000"/>
          <w:szCs w:val="24"/>
        </w:rPr>
      </w:pPr>
      <w:r w:rsidRPr="009B410C">
        <w:rPr>
          <w:rFonts w:ascii="Times New Roman" w:eastAsia="標楷體" w:hAnsi="Times New Roman"/>
          <w:color w:val="FF0000"/>
          <w:szCs w:val="24"/>
        </w:rPr>
        <w:t>未曾受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申誡處分三次以上或</w:t>
      </w:r>
      <w:r w:rsidRPr="009B410C">
        <w:rPr>
          <w:rFonts w:ascii="Times New Roman" w:eastAsia="標楷體" w:hAnsi="Times New Roman"/>
          <w:color w:val="FF0000"/>
          <w:szCs w:val="24"/>
        </w:rPr>
        <w:t>記過以上處分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，並</w:t>
      </w:r>
      <w:r w:rsidRPr="009B410C">
        <w:rPr>
          <w:rFonts w:ascii="Times New Roman" w:eastAsia="標楷體" w:hAnsi="Times New Roman"/>
          <w:color w:val="FF0000"/>
          <w:szCs w:val="24"/>
        </w:rPr>
        <w:t>能配合分發年度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符合中央、直轄市、縣（市）主管機關教育專業知能需求並</w:t>
      </w:r>
      <w:r w:rsidRPr="009B410C">
        <w:rPr>
          <w:rFonts w:ascii="Times New Roman" w:eastAsia="標楷體" w:hAnsi="Times New Roman"/>
          <w:color w:val="FF0000"/>
          <w:szCs w:val="24"/>
        </w:rPr>
        <w:t>畢業者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5722D1" w:rsidRPr="009B410C" w:rsidRDefault="005722D1" w:rsidP="005722D1">
      <w:pPr>
        <w:pStyle w:val="a5"/>
        <w:numPr>
          <w:ilvl w:val="0"/>
          <w:numId w:val="16"/>
        </w:numPr>
        <w:spacing w:line="420" w:lineRule="exact"/>
        <w:ind w:leftChars="0" w:left="879" w:hanging="482"/>
        <w:jc w:val="both"/>
        <w:rPr>
          <w:rFonts w:ascii="Times New Roman" w:eastAsia="標楷體" w:hAnsi="Times New Roman"/>
          <w:color w:val="FF0000"/>
        </w:rPr>
      </w:pPr>
      <w:r w:rsidRPr="009B410C">
        <w:rPr>
          <w:rFonts w:ascii="Times New Roman" w:eastAsia="標楷體" w:hAnsi="Times New Roman" w:hint="eastAsia"/>
          <w:color w:val="FF0000"/>
        </w:rPr>
        <w:t>原住民生身分：</w:t>
      </w:r>
    </w:p>
    <w:p w:rsidR="005722D1" w:rsidRPr="009B410C" w:rsidRDefault="005722D1" w:rsidP="005722D1">
      <w:pPr>
        <w:pStyle w:val="a5"/>
        <w:numPr>
          <w:ilvl w:val="0"/>
          <w:numId w:val="18"/>
        </w:numPr>
        <w:spacing w:line="420" w:lineRule="exact"/>
        <w:ind w:leftChars="0" w:left="1106" w:hanging="227"/>
        <w:jc w:val="both"/>
        <w:rPr>
          <w:rFonts w:ascii="Times New Roman" w:eastAsia="標楷體" w:hAnsi="Times New Roman"/>
          <w:color w:val="FF0000"/>
          <w:szCs w:val="24"/>
        </w:rPr>
      </w:pPr>
      <w:r w:rsidRPr="009B410C">
        <w:rPr>
          <w:rFonts w:ascii="Times New Roman" w:eastAsia="標楷體" w:hAnsi="Times New Roman"/>
          <w:color w:val="FF0000"/>
          <w:szCs w:val="24"/>
        </w:rPr>
        <w:t>本校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符合該名額類科及階段別之日間學制</w:t>
      </w:r>
      <w:r w:rsidRPr="009B410C">
        <w:rPr>
          <w:rFonts w:ascii="Times New Roman" w:eastAsia="標楷體" w:hAnsi="Times New Roman"/>
          <w:color w:val="FF0000"/>
          <w:szCs w:val="24"/>
        </w:rPr>
        <w:t>原住民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師資生。</w:t>
      </w:r>
    </w:p>
    <w:p w:rsidR="005722D1" w:rsidRPr="009B410C" w:rsidRDefault="005722D1" w:rsidP="005722D1">
      <w:pPr>
        <w:pStyle w:val="a5"/>
        <w:numPr>
          <w:ilvl w:val="0"/>
          <w:numId w:val="18"/>
        </w:numPr>
        <w:spacing w:line="420" w:lineRule="exact"/>
        <w:ind w:leftChars="0" w:left="1106" w:hanging="227"/>
        <w:jc w:val="both"/>
        <w:rPr>
          <w:rFonts w:ascii="Times New Roman" w:eastAsia="標楷體" w:hAnsi="Times New Roman"/>
          <w:color w:val="FF0000"/>
          <w:szCs w:val="24"/>
        </w:rPr>
      </w:pPr>
      <w:r w:rsidRPr="009B410C">
        <w:rPr>
          <w:rFonts w:ascii="Times New Roman" w:eastAsia="標楷體" w:hAnsi="Times New Roman" w:hint="eastAsia"/>
          <w:color w:val="FF0000"/>
          <w:szCs w:val="24"/>
        </w:rPr>
        <w:t>學業總平均成績需在前一</w:t>
      </w:r>
      <w:r w:rsidRPr="009B410C">
        <w:rPr>
          <w:rFonts w:ascii="Times New Roman" w:eastAsia="標楷體" w:hAnsi="Times New Roman"/>
          <w:color w:val="FF0000"/>
          <w:szCs w:val="24"/>
        </w:rPr>
        <w:t>學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年</w:t>
      </w:r>
      <w:r w:rsidRPr="009B410C">
        <w:rPr>
          <w:rFonts w:eastAsia="標楷體"/>
          <w:color w:val="FF0000"/>
          <w:szCs w:val="24"/>
        </w:rPr>
        <w:t>(</w:t>
      </w:r>
      <w:r w:rsidRPr="009B410C">
        <w:rPr>
          <w:rFonts w:eastAsia="標楷體" w:hint="eastAsia"/>
          <w:color w:val="FF0000"/>
          <w:szCs w:val="24"/>
        </w:rPr>
        <w:t>入學未滿一年則檢視一學期成績</w:t>
      </w:r>
      <w:r w:rsidRPr="009B410C">
        <w:rPr>
          <w:rFonts w:eastAsia="標楷體"/>
          <w:color w:val="FF0000"/>
          <w:szCs w:val="24"/>
        </w:rPr>
        <w:t>)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連續二學期</w:t>
      </w:r>
      <w:r w:rsidRPr="009B410C">
        <w:rPr>
          <w:rFonts w:ascii="Times New Roman" w:eastAsia="標楷體" w:hAnsi="Times New Roman"/>
          <w:color w:val="FF0000"/>
          <w:szCs w:val="24"/>
        </w:rPr>
        <w:t>達班排名前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40</w:t>
      </w:r>
      <w:r w:rsidRPr="009B410C">
        <w:rPr>
          <w:rFonts w:ascii="Times New Roman" w:eastAsia="標楷體" w:hAnsi="Times New Roman"/>
          <w:color w:val="FF0000"/>
          <w:szCs w:val="24"/>
        </w:rPr>
        <w:t>%</w:t>
      </w:r>
      <w:r w:rsidRPr="009B410C">
        <w:rPr>
          <w:rFonts w:ascii="Times New Roman" w:eastAsia="標楷體" w:hAnsi="Times New Roman"/>
          <w:color w:val="FF0000"/>
          <w:szCs w:val="24"/>
        </w:rPr>
        <w:t>或成績達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75</w:t>
      </w:r>
      <w:r w:rsidRPr="009B410C">
        <w:rPr>
          <w:rFonts w:ascii="Times New Roman" w:eastAsia="標楷體" w:hAnsi="Times New Roman"/>
          <w:color w:val="FF0000"/>
          <w:szCs w:val="24"/>
        </w:rPr>
        <w:t>分以上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5722D1" w:rsidRPr="009B410C" w:rsidRDefault="005722D1" w:rsidP="005722D1">
      <w:pPr>
        <w:pStyle w:val="a5"/>
        <w:numPr>
          <w:ilvl w:val="0"/>
          <w:numId w:val="18"/>
        </w:numPr>
        <w:spacing w:line="420" w:lineRule="exact"/>
        <w:ind w:leftChars="0" w:left="1106" w:hanging="227"/>
        <w:jc w:val="both"/>
        <w:rPr>
          <w:rFonts w:ascii="Times New Roman" w:eastAsia="標楷體" w:hAnsi="Times New Roman"/>
          <w:color w:val="FF0000"/>
          <w:szCs w:val="24"/>
        </w:rPr>
      </w:pPr>
      <w:r w:rsidRPr="009B410C">
        <w:rPr>
          <w:rFonts w:ascii="Times New Roman" w:eastAsia="標楷體" w:hAnsi="Times New Roman"/>
          <w:color w:val="FF0000"/>
          <w:szCs w:val="24"/>
        </w:rPr>
        <w:t>未曾受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申誡處分三次以上或</w:t>
      </w:r>
      <w:r w:rsidRPr="009B410C">
        <w:rPr>
          <w:rFonts w:ascii="Times New Roman" w:eastAsia="標楷體" w:hAnsi="Times New Roman"/>
          <w:color w:val="FF0000"/>
          <w:szCs w:val="24"/>
        </w:rPr>
        <w:t>記過以上處分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，並</w:t>
      </w:r>
      <w:r w:rsidRPr="009B410C">
        <w:rPr>
          <w:rFonts w:ascii="Times New Roman" w:eastAsia="標楷體" w:hAnsi="Times New Roman"/>
          <w:color w:val="FF0000"/>
          <w:szCs w:val="24"/>
        </w:rPr>
        <w:t>能配合分發年度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符合中央、直轄市、縣（市）主管機關教育專業知能需求、完成原住民族語認證、部落實習及文化課程並</w:t>
      </w:r>
      <w:r w:rsidRPr="009B410C">
        <w:rPr>
          <w:rFonts w:ascii="Times New Roman" w:eastAsia="標楷體" w:hAnsi="Times New Roman"/>
          <w:color w:val="FF0000"/>
          <w:szCs w:val="24"/>
        </w:rPr>
        <w:t>畢業者</w:t>
      </w:r>
      <w:r w:rsidRPr="009B410C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5722D1" w:rsidRPr="009B410C" w:rsidRDefault="005722D1" w:rsidP="005722D1">
      <w:pPr>
        <w:pStyle w:val="a5"/>
        <w:numPr>
          <w:ilvl w:val="0"/>
          <w:numId w:val="18"/>
        </w:numPr>
        <w:spacing w:line="420" w:lineRule="exact"/>
        <w:ind w:leftChars="0" w:left="1106" w:hanging="227"/>
        <w:jc w:val="both"/>
        <w:rPr>
          <w:rFonts w:ascii="Times New Roman" w:eastAsia="標楷體" w:hAnsi="Times New Roman"/>
          <w:color w:val="FF0000"/>
          <w:szCs w:val="24"/>
        </w:rPr>
      </w:pPr>
      <w:r w:rsidRPr="009B410C">
        <w:rPr>
          <w:rFonts w:ascii="Times New Roman" w:eastAsia="標楷體" w:hAnsi="Times New Roman" w:hint="eastAsia"/>
          <w:color w:val="FF0000"/>
          <w:sz w:val="23"/>
          <w:szCs w:val="23"/>
        </w:rPr>
        <w:t>分發學校所屬之原住民族語言能力證明書中級以上。</w:t>
      </w:r>
    </w:p>
    <w:p w:rsidR="005722D1" w:rsidRPr="00496EB1" w:rsidRDefault="005722D1" w:rsidP="005722D1">
      <w:pPr>
        <w:spacing w:beforeLines="50" w:before="180" w:line="420" w:lineRule="exact"/>
        <w:ind w:left="480" w:hangingChars="200" w:hanging="480"/>
        <w:rPr>
          <w:rFonts w:eastAsia="標楷體"/>
          <w:b/>
        </w:rPr>
      </w:pPr>
      <w:r w:rsidRPr="00496EB1">
        <w:rPr>
          <w:rFonts w:eastAsia="標楷體" w:hAnsi="標楷體" w:hint="eastAsia"/>
          <w:b/>
        </w:rPr>
        <w:t>六</w:t>
      </w:r>
      <w:r w:rsidRPr="00496EB1">
        <w:rPr>
          <w:rFonts w:eastAsia="標楷體" w:hAnsi="標楷體"/>
          <w:b/>
        </w:rPr>
        <w:t>、甄選方式</w:t>
      </w:r>
    </w:p>
    <w:p w:rsidR="005722D1" w:rsidRPr="009B410C" w:rsidRDefault="005722D1" w:rsidP="005722D1">
      <w:pPr>
        <w:pStyle w:val="a5"/>
        <w:numPr>
          <w:ilvl w:val="0"/>
          <w:numId w:val="10"/>
        </w:numPr>
        <w:spacing w:line="420" w:lineRule="exact"/>
        <w:ind w:leftChars="0" w:left="709" w:hanging="283"/>
        <w:jc w:val="both"/>
        <w:rPr>
          <w:rFonts w:ascii="Times New Roman" w:eastAsia="標楷體" w:hAnsi="Times New Roman"/>
          <w:color w:val="FF0000"/>
        </w:rPr>
      </w:pPr>
      <w:r w:rsidRPr="009B410C">
        <w:rPr>
          <w:rFonts w:ascii="Times New Roman" w:eastAsia="標楷體" w:hAnsi="Times New Roman"/>
          <w:color w:val="FF0000"/>
        </w:rPr>
        <w:t>書面審查</w:t>
      </w:r>
    </w:p>
    <w:p w:rsidR="005722D1" w:rsidRPr="00496EB1" w:rsidRDefault="005722D1" w:rsidP="005722D1">
      <w:pPr>
        <w:spacing w:line="420" w:lineRule="exact"/>
        <w:ind w:leftChars="400" w:left="1140" w:hangingChars="75" w:hanging="180"/>
        <w:rPr>
          <w:rFonts w:eastAsia="標楷體"/>
          <w:kern w:val="0"/>
        </w:rPr>
      </w:pPr>
      <w:r w:rsidRPr="00496EB1">
        <w:rPr>
          <w:rFonts w:eastAsia="標楷體" w:hAnsi="標楷體" w:hint="eastAsia"/>
          <w:kern w:val="0"/>
        </w:rPr>
        <w:t>1.</w:t>
      </w:r>
      <w:r>
        <w:rPr>
          <w:rFonts w:eastAsia="標楷體" w:hAnsi="標楷體" w:hint="eastAsia"/>
          <w:kern w:val="0"/>
        </w:rPr>
        <w:t>前一學年</w:t>
      </w:r>
      <w:r w:rsidRPr="009B410C">
        <w:rPr>
          <w:rFonts w:eastAsia="標楷體"/>
          <w:color w:val="FF0000"/>
          <w:szCs w:val="24"/>
        </w:rPr>
        <w:t>(</w:t>
      </w:r>
      <w:r w:rsidRPr="009B410C">
        <w:rPr>
          <w:rFonts w:eastAsia="標楷體" w:hint="eastAsia"/>
          <w:color w:val="FF0000"/>
          <w:szCs w:val="24"/>
        </w:rPr>
        <w:t>入學未滿一年則審查一學期成績</w:t>
      </w:r>
      <w:r w:rsidRPr="009B410C">
        <w:rPr>
          <w:rFonts w:eastAsia="標楷體"/>
          <w:color w:val="FF0000"/>
          <w:szCs w:val="24"/>
        </w:rPr>
        <w:t>)</w:t>
      </w:r>
      <w:r>
        <w:rPr>
          <w:rFonts w:eastAsia="標楷體" w:hAnsi="標楷體" w:hint="eastAsia"/>
          <w:kern w:val="0"/>
        </w:rPr>
        <w:t>學</w:t>
      </w:r>
      <w:r w:rsidRPr="001854AE">
        <w:rPr>
          <w:rFonts w:eastAsia="標楷體" w:hAnsi="標楷體"/>
          <w:kern w:val="0"/>
        </w:rPr>
        <w:t>業總平均成績</w:t>
      </w:r>
      <w:r w:rsidRPr="009B410C">
        <w:rPr>
          <w:rFonts w:ascii="Times New Roman" w:eastAsia="標楷體" w:hAnsi="Times New Roman" w:hint="eastAsia"/>
          <w:color w:val="FF0000"/>
          <w:kern w:val="0"/>
        </w:rPr>
        <w:t>/</w:t>
      </w:r>
      <w:r w:rsidRPr="009B410C">
        <w:rPr>
          <w:rFonts w:ascii="Times New Roman" w:eastAsia="標楷體" w:hAnsi="Times New Roman" w:hint="eastAsia"/>
          <w:color w:val="FF0000"/>
          <w:kern w:val="0"/>
        </w:rPr>
        <w:t>入學成績</w:t>
      </w:r>
      <w:r w:rsidRPr="009B410C">
        <w:rPr>
          <w:rFonts w:ascii="Times New Roman" w:eastAsia="標楷體" w:hAnsi="Times New Roman" w:hint="eastAsia"/>
          <w:color w:val="FF0000"/>
          <w:kern w:val="0"/>
        </w:rPr>
        <w:t>-</w:t>
      </w:r>
      <w:r w:rsidRPr="009B410C">
        <w:rPr>
          <w:rFonts w:ascii="Times New Roman" w:eastAsia="標楷體" w:hAnsi="Times New Roman" w:hint="eastAsia"/>
          <w:color w:val="FF0000"/>
          <w:kern w:val="0"/>
        </w:rPr>
        <w:t>限新生</w:t>
      </w:r>
      <w:r w:rsidRPr="009B410C">
        <w:rPr>
          <w:rFonts w:ascii="Times New Roman" w:eastAsia="標楷體" w:hAnsi="Times New Roman" w:hint="eastAsia"/>
          <w:kern w:val="0"/>
        </w:rPr>
        <w:t>。</w:t>
      </w:r>
    </w:p>
    <w:p w:rsidR="009949B0" w:rsidRDefault="005722D1" w:rsidP="009949B0">
      <w:pPr>
        <w:pStyle w:val="a4"/>
        <w:spacing w:line="420" w:lineRule="exact"/>
        <w:ind w:leftChars="400" w:left="1140" w:hangingChars="75" w:hanging="180"/>
        <w:rPr>
          <w:rFonts w:eastAsia="標楷體"/>
          <w:kern w:val="0"/>
          <w:szCs w:val="24"/>
        </w:rPr>
      </w:pPr>
      <w:r w:rsidRPr="001A4A7F">
        <w:rPr>
          <w:rFonts w:eastAsia="標楷體" w:hint="eastAsia"/>
          <w:kern w:val="0"/>
          <w:szCs w:val="24"/>
        </w:rPr>
        <w:t>2.</w:t>
      </w:r>
      <w:r w:rsidRPr="001A4A7F">
        <w:rPr>
          <w:rFonts w:eastAsia="標楷體" w:hint="eastAsia"/>
          <w:kern w:val="0"/>
          <w:szCs w:val="24"/>
        </w:rPr>
        <w:t>備審</w:t>
      </w:r>
      <w:r w:rsidRPr="001A4A7F">
        <w:rPr>
          <w:rFonts w:eastAsia="標楷體"/>
          <w:kern w:val="0"/>
          <w:szCs w:val="24"/>
        </w:rPr>
        <w:t>資料（</w:t>
      </w:r>
      <w:r w:rsidRPr="001A4A7F">
        <w:rPr>
          <w:rFonts w:eastAsia="標楷體" w:hint="eastAsia"/>
          <w:kern w:val="0"/>
          <w:szCs w:val="24"/>
        </w:rPr>
        <w:t>1</w:t>
      </w:r>
      <w:r w:rsidRPr="001A4A7F">
        <w:rPr>
          <w:rFonts w:eastAsia="標楷體"/>
          <w:kern w:val="0"/>
          <w:szCs w:val="24"/>
        </w:rPr>
        <w:t>）歷年操行與學業成績、</w:t>
      </w:r>
      <w:r w:rsidRPr="001A4A7F">
        <w:rPr>
          <w:rFonts w:eastAsia="標楷體" w:hint="eastAsia"/>
          <w:kern w:val="0"/>
          <w:szCs w:val="24"/>
        </w:rPr>
        <w:t>(2)</w:t>
      </w:r>
      <w:r w:rsidRPr="001A4A7F">
        <w:rPr>
          <w:rFonts w:eastAsia="標楷體"/>
          <w:kern w:val="0"/>
          <w:szCs w:val="24"/>
        </w:rPr>
        <w:t>自傳、</w:t>
      </w:r>
      <w:r w:rsidRPr="001A4A7F">
        <w:rPr>
          <w:rFonts w:eastAsia="標楷體" w:hint="eastAsia"/>
          <w:kern w:val="0"/>
          <w:szCs w:val="24"/>
        </w:rPr>
        <w:t>(3)</w:t>
      </w:r>
      <w:r w:rsidRPr="001A4A7F">
        <w:rPr>
          <w:rFonts w:eastAsia="標楷體" w:hint="eastAsia"/>
          <w:kern w:val="0"/>
          <w:szCs w:val="24"/>
        </w:rPr>
        <w:t>教學理念、</w:t>
      </w:r>
      <w:r w:rsidRPr="001A4A7F">
        <w:rPr>
          <w:rFonts w:eastAsia="標楷體" w:hint="eastAsia"/>
          <w:kern w:val="0"/>
          <w:szCs w:val="24"/>
        </w:rPr>
        <w:t>(4)</w:t>
      </w:r>
      <w:r w:rsidRPr="001A4A7F">
        <w:rPr>
          <w:rFonts w:eastAsia="標楷體"/>
          <w:kern w:val="0"/>
          <w:szCs w:val="24"/>
        </w:rPr>
        <w:t>義務性教育服務</w:t>
      </w:r>
      <w:r w:rsidRPr="001A4A7F">
        <w:rPr>
          <w:rFonts w:eastAsia="標楷體" w:hint="eastAsia"/>
          <w:kern w:val="0"/>
          <w:szCs w:val="24"/>
        </w:rPr>
        <w:t>、</w:t>
      </w:r>
      <w:r w:rsidRPr="001A4A7F">
        <w:rPr>
          <w:rFonts w:eastAsia="標楷體" w:hint="eastAsia"/>
          <w:kern w:val="0"/>
          <w:szCs w:val="24"/>
        </w:rPr>
        <w:t>(5)</w:t>
      </w:r>
      <w:r w:rsidRPr="001A4A7F">
        <w:rPr>
          <w:rFonts w:eastAsia="標楷體"/>
          <w:kern w:val="0"/>
          <w:szCs w:val="24"/>
        </w:rPr>
        <w:t>參與社團</w:t>
      </w:r>
      <w:r w:rsidRPr="001A4A7F">
        <w:rPr>
          <w:rFonts w:eastAsia="標楷體" w:hint="eastAsia"/>
          <w:kern w:val="0"/>
          <w:szCs w:val="24"/>
        </w:rPr>
        <w:t>或其他卓越表現證明</w:t>
      </w:r>
      <w:r w:rsidRPr="00563F86">
        <w:rPr>
          <w:rFonts w:eastAsia="標楷體" w:hint="eastAsia"/>
          <w:color w:val="FF0000"/>
        </w:rPr>
        <w:t>(</w:t>
      </w:r>
      <w:r w:rsidRPr="00563F86">
        <w:rPr>
          <w:rFonts w:eastAsia="標楷體" w:hint="eastAsia"/>
          <w:color w:val="FF0000"/>
        </w:rPr>
        <w:t>學習檔案</w:t>
      </w:r>
      <w:r w:rsidRPr="00563F86">
        <w:rPr>
          <w:rFonts w:eastAsia="標楷體" w:hint="eastAsia"/>
          <w:color w:val="FF0000"/>
        </w:rPr>
        <w:t>)</w:t>
      </w:r>
      <w:r w:rsidRPr="00563F86">
        <w:rPr>
          <w:rFonts w:eastAsia="標楷體" w:hint="eastAsia"/>
          <w:color w:val="FF0000"/>
        </w:rPr>
        <w:t>等</w:t>
      </w:r>
      <w:r>
        <w:rPr>
          <w:rFonts w:eastAsia="標楷體" w:hint="eastAsia"/>
          <w:color w:val="FF0000"/>
        </w:rPr>
        <w:t>，但師資培育獎學金學生之規定服務時數，與收費型之教學活動資歷不列入計算</w:t>
      </w:r>
      <w:r w:rsidRPr="009B410C">
        <w:rPr>
          <w:rFonts w:eastAsia="標楷體"/>
          <w:kern w:val="0"/>
          <w:szCs w:val="24"/>
        </w:rPr>
        <w:t>。</w:t>
      </w:r>
    </w:p>
    <w:p w:rsidR="005722D1" w:rsidRPr="009949B0" w:rsidRDefault="009949B0" w:rsidP="009949B0">
      <w:pPr>
        <w:pStyle w:val="a4"/>
        <w:spacing w:line="420" w:lineRule="exact"/>
        <w:ind w:leftChars="400" w:left="1140" w:hangingChars="75" w:hanging="180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3.</w:t>
      </w:r>
      <w:r w:rsidR="005722D1" w:rsidRPr="009B410C">
        <w:rPr>
          <w:rFonts w:eastAsia="標楷體"/>
          <w:color w:val="FF0000"/>
        </w:rPr>
        <w:t>筆試</w:t>
      </w:r>
      <w:r w:rsidR="005722D1" w:rsidRPr="009B410C">
        <w:rPr>
          <w:rFonts w:eastAsia="標楷體" w:hint="eastAsia"/>
          <w:color w:val="FF0000"/>
        </w:rPr>
        <w:t>：教育專業測驗。</w:t>
      </w:r>
    </w:p>
    <w:p w:rsidR="005722D1" w:rsidRPr="009B410C" w:rsidRDefault="005722D1" w:rsidP="005722D1">
      <w:pPr>
        <w:ind w:left="1354" w:hanging="198"/>
        <w:jc w:val="both"/>
        <w:rPr>
          <w:rFonts w:eastAsia="標楷體"/>
          <w:color w:val="FF0000"/>
        </w:rPr>
      </w:pPr>
      <w:r w:rsidRPr="009B410C">
        <w:rPr>
          <w:rFonts w:eastAsia="標楷體" w:hint="eastAsia"/>
          <w:color w:val="FF0000"/>
        </w:rPr>
        <w:t>註：申論題目將依各類科別進行筆試</w:t>
      </w:r>
      <w:r w:rsidRPr="009B410C">
        <w:rPr>
          <w:rFonts w:ascii="Times New Roman" w:eastAsia="標楷體" w:hAnsi="Times New Roman" w:hint="eastAsia"/>
          <w:color w:val="FF0000"/>
        </w:rPr>
        <w:t>。</w:t>
      </w:r>
    </w:p>
    <w:p w:rsidR="005722D1" w:rsidRPr="009B410C" w:rsidRDefault="005722D1" w:rsidP="005722D1">
      <w:pPr>
        <w:pStyle w:val="a5"/>
        <w:numPr>
          <w:ilvl w:val="0"/>
          <w:numId w:val="10"/>
        </w:numPr>
        <w:spacing w:line="420" w:lineRule="exact"/>
        <w:ind w:leftChars="0" w:left="624" w:hanging="198"/>
        <w:jc w:val="both"/>
        <w:rPr>
          <w:rFonts w:ascii="Times New Roman" w:eastAsia="標楷體" w:hAnsi="Times New Roman"/>
          <w:color w:val="FF0000"/>
        </w:rPr>
      </w:pPr>
      <w:r w:rsidRPr="009B410C">
        <w:rPr>
          <w:rFonts w:ascii="Times New Roman" w:eastAsia="標楷體" w:hAnsi="Times New Roman"/>
          <w:color w:val="FF0000"/>
        </w:rPr>
        <w:t>面試</w:t>
      </w:r>
      <w:r w:rsidRPr="009B410C">
        <w:rPr>
          <w:rFonts w:ascii="Times New Roman" w:eastAsia="標楷體" w:hAnsi="Times New Roman" w:hint="eastAsia"/>
          <w:color w:val="FF0000"/>
        </w:rPr>
        <w:t>/</w:t>
      </w:r>
      <w:r w:rsidRPr="009B410C">
        <w:rPr>
          <w:rFonts w:ascii="Times New Roman" w:eastAsia="標楷體" w:hAnsi="Times New Roman" w:hint="eastAsia"/>
          <w:color w:val="FF0000"/>
        </w:rPr>
        <w:t>試教</w:t>
      </w:r>
      <w:r w:rsidRPr="009B410C">
        <w:rPr>
          <w:rFonts w:ascii="Times New Roman" w:eastAsia="標楷體" w:hAnsi="Times New Roman"/>
          <w:color w:val="FF0000"/>
        </w:rPr>
        <w:t>。</w:t>
      </w:r>
    </w:p>
    <w:p w:rsidR="005722D1" w:rsidRPr="009B410C" w:rsidRDefault="005722D1" w:rsidP="005722D1">
      <w:pPr>
        <w:pStyle w:val="a5"/>
        <w:spacing w:line="420" w:lineRule="exact"/>
        <w:ind w:leftChars="413" w:left="991"/>
        <w:jc w:val="both"/>
        <w:rPr>
          <w:rFonts w:ascii="Times New Roman" w:eastAsia="標楷體" w:hAnsi="Times New Roman"/>
          <w:color w:val="FF0000"/>
        </w:rPr>
      </w:pPr>
      <w:r w:rsidRPr="009B410C">
        <w:rPr>
          <w:rFonts w:ascii="Times New Roman" w:eastAsia="標楷體" w:hAnsi="Times New Roman" w:hint="eastAsia"/>
          <w:color w:val="FF0000"/>
        </w:rPr>
        <w:t>詳細甄選方式、配分及一切未竟事宜，以該學期師資培育公費生甄選委員會議決議為準，並公告於甄選簡章。</w:t>
      </w:r>
    </w:p>
    <w:p w:rsidR="005722D1" w:rsidRDefault="005722D1" w:rsidP="005722D1">
      <w:pPr>
        <w:spacing w:beforeLines="50" w:before="180" w:line="420" w:lineRule="exact"/>
        <w:ind w:left="476" w:hangingChars="198" w:hanging="476"/>
        <w:jc w:val="both"/>
        <w:rPr>
          <w:rFonts w:eastAsia="標楷體" w:hAnsi="標楷體"/>
          <w:bCs/>
        </w:rPr>
      </w:pPr>
      <w:r w:rsidRPr="00496EB1">
        <w:rPr>
          <w:rFonts w:eastAsia="標楷體" w:hAnsi="標楷體"/>
          <w:b/>
        </w:rPr>
        <w:t>七、</w:t>
      </w:r>
      <w:r w:rsidRPr="00496EB1">
        <w:rPr>
          <w:rFonts w:eastAsia="標楷體" w:hAnsi="標楷體"/>
        </w:rPr>
        <w:t>本</w:t>
      </w:r>
      <w:r w:rsidRPr="00496EB1">
        <w:rPr>
          <w:rFonts w:eastAsia="標楷體" w:hAnsi="標楷體" w:hint="eastAsia"/>
        </w:rPr>
        <w:t>要點</w:t>
      </w:r>
      <w:r w:rsidRPr="00496EB1">
        <w:rPr>
          <w:rFonts w:eastAsia="標楷體" w:hAnsi="標楷體"/>
        </w:rPr>
        <w:t>經</w:t>
      </w:r>
      <w:r w:rsidRPr="00496EB1">
        <w:rPr>
          <w:rFonts w:eastAsia="標楷體" w:hAnsi="標楷體" w:hint="eastAsia"/>
        </w:rPr>
        <w:t>本校甄選委員會</w:t>
      </w:r>
      <w:r w:rsidRPr="00496EB1">
        <w:rPr>
          <w:rFonts w:eastAsia="標楷體" w:hAnsi="標楷體"/>
          <w:bCs/>
        </w:rPr>
        <w:t>會</w:t>
      </w:r>
      <w:r w:rsidRPr="00496EB1">
        <w:rPr>
          <w:rFonts w:eastAsia="標楷體" w:hAnsi="標楷體" w:hint="eastAsia"/>
          <w:bCs/>
        </w:rPr>
        <w:t>議通過，</w:t>
      </w:r>
      <w:r w:rsidRPr="00496EB1">
        <w:rPr>
          <w:rFonts w:eastAsia="標楷體" w:hAnsi="標楷體" w:hint="eastAsia"/>
        </w:rPr>
        <w:t>送本校行政</w:t>
      </w:r>
      <w:r w:rsidRPr="00496EB1">
        <w:rPr>
          <w:rFonts w:eastAsia="標楷體" w:hAnsi="標楷體"/>
          <w:bCs/>
        </w:rPr>
        <w:t>會議通過</w:t>
      </w:r>
      <w:r w:rsidRPr="00496EB1">
        <w:rPr>
          <w:rFonts w:eastAsia="標楷體" w:hAnsi="標楷體" w:hint="eastAsia"/>
          <w:bCs/>
        </w:rPr>
        <w:t>，並報教育部核定後</w:t>
      </w:r>
      <w:r w:rsidRPr="00496EB1">
        <w:rPr>
          <w:rFonts w:eastAsia="標楷體" w:hAnsi="標楷體"/>
          <w:bCs/>
        </w:rPr>
        <w:t>實施</w:t>
      </w:r>
    </w:p>
    <w:p w:rsidR="00E675A1" w:rsidRDefault="00E675A1">
      <w:pPr>
        <w:widowControl/>
        <w:rPr>
          <w:rFonts w:eastAsia="標楷體" w:hAnsi="標楷體"/>
          <w:bCs/>
        </w:rPr>
      </w:pPr>
      <w:bookmarkStart w:id="0" w:name="_GoBack"/>
      <w:bookmarkEnd w:id="0"/>
    </w:p>
    <w:sectPr w:rsidR="00E675A1" w:rsidSect="000041A2">
      <w:footerReference w:type="default" r:id="rId8"/>
      <w:pgSz w:w="11906" w:h="16838"/>
      <w:pgMar w:top="284" w:right="851" w:bottom="0" w:left="99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C0" w:rsidRDefault="005C23C0" w:rsidP="00EE41C3">
      <w:r>
        <w:separator/>
      </w:r>
    </w:p>
  </w:endnote>
  <w:endnote w:type="continuationSeparator" w:id="0">
    <w:p w:rsidR="005C23C0" w:rsidRDefault="005C23C0" w:rsidP="00E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983054"/>
      <w:docPartObj>
        <w:docPartGallery w:val="Page Numbers (Bottom of Page)"/>
        <w:docPartUnique/>
      </w:docPartObj>
    </w:sdtPr>
    <w:sdtEndPr/>
    <w:sdtContent>
      <w:p w:rsidR="005722D1" w:rsidRDefault="005722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9B0" w:rsidRPr="009949B0">
          <w:rPr>
            <w:noProof/>
            <w:lang w:val="zh-TW"/>
          </w:rPr>
          <w:t>2</w:t>
        </w:r>
        <w:r>
          <w:fldChar w:fldCharType="end"/>
        </w:r>
      </w:p>
    </w:sdtContent>
  </w:sdt>
  <w:p w:rsidR="005722D1" w:rsidRDefault="005722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C0" w:rsidRDefault="005C23C0" w:rsidP="00EE41C3">
      <w:r>
        <w:separator/>
      </w:r>
    </w:p>
  </w:footnote>
  <w:footnote w:type="continuationSeparator" w:id="0">
    <w:p w:rsidR="005C23C0" w:rsidRDefault="005C23C0" w:rsidP="00EE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76E"/>
    <w:multiLevelType w:val="hybridMultilevel"/>
    <w:tmpl w:val="7E2AB0E0"/>
    <w:lvl w:ilvl="0" w:tplc="0409000F">
      <w:start w:val="1"/>
      <w:numFmt w:val="decimal"/>
      <w:lvlText w:val="%1."/>
      <w:lvlJc w:val="left"/>
      <w:pPr>
        <w:ind w:left="13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1" w15:restartNumberingAfterBreak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C571D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0CC042DB"/>
    <w:multiLevelType w:val="hybridMultilevel"/>
    <w:tmpl w:val="C0481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83E9D"/>
    <w:multiLevelType w:val="hybridMultilevel"/>
    <w:tmpl w:val="A816EAF6"/>
    <w:lvl w:ilvl="0" w:tplc="C60416D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2A5FB3"/>
    <w:multiLevelType w:val="hybridMultilevel"/>
    <w:tmpl w:val="4B7C6A88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58845CF2">
      <w:start w:val="1"/>
      <w:numFmt w:val="decimal"/>
      <w:lvlText w:val="%4."/>
      <w:lvlJc w:val="left"/>
      <w:pPr>
        <w:ind w:left="2621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7E7380A"/>
    <w:multiLevelType w:val="hybridMultilevel"/>
    <w:tmpl w:val="D48CAFD8"/>
    <w:lvl w:ilvl="0" w:tplc="E93638E4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196A333E"/>
    <w:multiLevelType w:val="hybridMultilevel"/>
    <w:tmpl w:val="087A71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2956C3"/>
    <w:multiLevelType w:val="hybridMultilevel"/>
    <w:tmpl w:val="6B24C880"/>
    <w:lvl w:ilvl="0" w:tplc="B282D2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024174"/>
    <w:multiLevelType w:val="hybridMultilevel"/>
    <w:tmpl w:val="56AEBAC6"/>
    <w:lvl w:ilvl="0" w:tplc="A162D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4560DA"/>
    <w:multiLevelType w:val="hybridMultilevel"/>
    <w:tmpl w:val="C7744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563D3"/>
    <w:multiLevelType w:val="hybridMultilevel"/>
    <w:tmpl w:val="A4EC5DEA"/>
    <w:lvl w:ilvl="0" w:tplc="2F289F14">
      <w:start w:val="6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97C3C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2830036A"/>
    <w:multiLevelType w:val="hybridMultilevel"/>
    <w:tmpl w:val="74B2391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4752444"/>
    <w:multiLevelType w:val="hybridMultilevel"/>
    <w:tmpl w:val="2E64FBEC"/>
    <w:lvl w:ilvl="0" w:tplc="A6B04130">
      <w:start w:val="1"/>
      <w:numFmt w:val="taiwaneseCountingThousand"/>
      <w:lvlText w:val="(%1)"/>
      <w:lvlJc w:val="left"/>
      <w:pPr>
        <w:ind w:left="174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16" w15:restartNumberingAfterBreak="0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351B0F"/>
    <w:multiLevelType w:val="hybridMultilevel"/>
    <w:tmpl w:val="7E2AB0E0"/>
    <w:lvl w:ilvl="0" w:tplc="0409000F">
      <w:start w:val="1"/>
      <w:numFmt w:val="decimal"/>
      <w:lvlText w:val="%1."/>
      <w:lvlJc w:val="left"/>
      <w:pPr>
        <w:ind w:left="13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19" w15:restartNumberingAfterBreak="0">
    <w:nsid w:val="3FB4262F"/>
    <w:multiLevelType w:val="hybridMultilevel"/>
    <w:tmpl w:val="16D8A9F2"/>
    <w:lvl w:ilvl="0" w:tplc="A008DB66">
      <w:start w:val="8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5A7130"/>
    <w:multiLevelType w:val="hybridMultilevel"/>
    <w:tmpl w:val="6BFC036A"/>
    <w:lvl w:ilvl="0" w:tplc="ED9863BA">
      <w:start w:val="1"/>
      <w:numFmt w:val="taiwaneseCountingThousand"/>
      <w:lvlText w:val="(%1)"/>
      <w:lvlJc w:val="left"/>
      <w:pPr>
        <w:ind w:left="181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21" w15:restartNumberingAfterBreak="0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6F6139"/>
    <w:multiLevelType w:val="hybridMultilevel"/>
    <w:tmpl w:val="CB82DA5E"/>
    <w:lvl w:ilvl="0" w:tplc="0409000F">
      <w:start w:val="1"/>
      <w:numFmt w:val="decimal"/>
      <w:lvlText w:val="%1."/>
      <w:lvlJc w:val="left"/>
      <w:pPr>
        <w:ind w:left="1201" w:hanging="480"/>
      </w:pPr>
    </w:lvl>
    <w:lvl w:ilvl="1" w:tplc="04090019">
      <w:start w:val="1"/>
      <w:numFmt w:val="ideographTraditional"/>
      <w:lvlText w:val="%2、"/>
      <w:lvlJc w:val="left"/>
      <w:pPr>
        <w:ind w:left="1681" w:hanging="480"/>
      </w:pPr>
    </w:lvl>
    <w:lvl w:ilvl="2" w:tplc="0409001B">
      <w:start w:val="1"/>
      <w:numFmt w:val="lowerRoman"/>
      <w:lvlText w:val="%3."/>
      <w:lvlJc w:val="right"/>
      <w:pPr>
        <w:ind w:left="2161" w:hanging="480"/>
      </w:pPr>
    </w:lvl>
    <w:lvl w:ilvl="3" w:tplc="0409000F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23" w15:restartNumberingAfterBreak="0">
    <w:nsid w:val="4DE05DA6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4" w15:restartNumberingAfterBreak="0">
    <w:nsid w:val="4EA8530B"/>
    <w:multiLevelType w:val="hybridMultilevel"/>
    <w:tmpl w:val="A6905B36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502D257A"/>
    <w:multiLevelType w:val="hybridMultilevel"/>
    <w:tmpl w:val="B04C00B8"/>
    <w:lvl w:ilvl="0" w:tplc="EA4CFD96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45" w:hanging="480"/>
      </w:pPr>
    </w:lvl>
    <w:lvl w:ilvl="2" w:tplc="0409001B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6" w15:restartNumberingAfterBreak="0">
    <w:nsid w:val="5163163F"/>
    <w:multiLevelType w:val="hybridMultilevel"/>
    <w:tmpl w:val="4318635C"/>
    <w:lvl w:ilvl="0" w:tplc="D7DA757A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53292259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7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8" w15:restartNumberingAfterBreak="0">
    <w:nsid w:val="5A344491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9" w15:restartNumberingAfterBreak="0">
    <w:nsid w:val="5EFA63B7"/>
    <w:multiLevelType w:val="hybridMultilevel"/>
    <w:tmpl w:val="B8BA26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91431B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1" w15:restartNumberingAfterBreak="0">
    <w:nsid w:val="65EA0251"/>
    <w:multiLevelType w:val="hybridMultilevel"/>
    <w:tmpl w:val="74B2391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60F1216"/>
    <w:multiLevelType w:val="hybridMultilevel"/>
    <w:tmpl w:val="291EA938"/>
    <w:lvl w:ilvl="0" w:tplc="487E9E48">
      <w:start w:val="1"/>
      <w:numFmt w:val="taiwaneseCountingThousand"/>
      <w:lvlText w:val="%1、"/>
      <w:lvlJc w:val="left"/>
      <w:pPr>
        <w:ind w:left="643" w:hanging="360"/>
      </w:pPr>
      <w:rPr>
        <w:rFonts w:hint="default"/>
        <w:lang w:val="en-US"/>
      </w:rPr>
    </w:lvl>
    <w:lvl w:ilvl="1" w:tplc="28024B58">
      <w:start w:val="1"/>
      <w:numFmt w:val="taiwaneseCountingThousand"/>
      <w:lvlText w:val="(%2)"/>
      <w:lvlJc w:val="left"/>
      <w:pPr>
        <w:ind w:left="1243" w:hanging="480"/>
      </w:pPr>
      <w:rPr>
        <w:rFonts w:eastAsia="標楷體"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540BBC"/>
    <w:multiLevelType w:val="hybridMultilevel"/>
    <w:tmpl w:val="2F74ECA6"/>
    <w:lvl w:ilvl="0" w:tplc="16B6A1BC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35" w15:restartNumberingAfterBreak="0">
    <w:nsid w:val="6BC52D74"/>
    <w:multiLevelType w:val="hybridMultilevel"/>
    <w:tmpl w:val="725C9D64"/>
    <w:lvl w:ilvl="0" w:tplc="CA8E6080">
      <w:start w:val="1"/>
      <w:numFmt w:val="taiwaneseCountingThousand"/>
      <w:lvlText w:val="(%1)"/>
      <w:lvlJc w:val="left"/>
      <w:pPr>
        <w:ind w:left="1363" w:hanging="480"/>
      </w:pPr>
      <w:rPr>
        <w:rFonts w:hint="eastAsia"/>
      </w:rPr>
    </w:lvl>
    <w:lvl w:ilvl="1" w:tplc="51E66150">
      <w:start w:val="1"/>
      <w:numFmt w:val="taiwaneseCountingThousand"/>
      <w:lvlText w:val="%2、"/>
      <w:lvlJc w:val="left"/>
      <w:pPr>
        <w:ind w:left="1843" w:hanging="480"/>
      </w:pPr>
      <w:rPr>
        <w:rFonts w:hint="default"/>
      </w:rPr>
    </w:lvl>
    <w:lvl w:ilvl="2" w:tplc="E646B2A4">
      <w:start w:val="1"/>
      <w:numFmt w:val="taiwaneseCountingThousand"/>
      <w:lvlText w:val="（%3）"/>
      <w:lvlJc w:val="left"/>
      <w:pPr>
        <w:ind w:left="2563" w:hanging="720"/>
      </w:pPr>
      <w:rPr>
        <w:rFonts w:hint="default"/>
      </w:rPr>
    </w:lvl>
    <w:lvl w:ilvl="3" w:tplc="90A49196">
      <w:start w:val="1"/>
      <w:numFmt w:val="decimal"/>
      <w:lvlText w:val="%4."/>
      <w:lvlJc w:val="left"/>
      <w:pPr>
        <w:ind w:left="2683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</w:abstractNum>
  <w:abstractNum w:abstractNumId="36" w15:restartNumberingAfterBreak="0">
    <w:nsid w:val="6EE21EFC"/>
    <w:multiLevelType w:val="hybridMultilevel"/>
    <w:tmpl w:val="372627BE"/>
    <w:lvl w:ilvl="0" w:tplc="487E9E48">
      <w:start w:val="1"/>
      <w:numFmt w:val="taiwaneseCountingThousand"/>
      <w:lvlText w:val="%1、"/>
      <w:lvlJc w:val="left"/>
      <w:pPr>
        <w:ind w:left="643" w:hanging="360"/>
      </w:pPr>
      <w:rPr>
        <w:rFonts w:hint="default"/>
        <w:lang w:val="en-US"/>
      </w:rPr>
    </w:lvl>
    <w:lvl w:ilvl="1" w:tplc="28024B58">
      <w:start w:val="1"/>
      <w:numFmt w:val="taiwaneseCountingThousand"/>
      <w:lvlText w:val="(%2)"/>
      <w:lvlJc w:val="left"/>
      <w:pPr>
        <w:ind w:left="1243" w:hanging="480"/>
      </w:pPr>
      <w:rPr>
        <w:rFonts w:eastAsia="標楷體"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711910B5"/>
    <w:multiLevelType w:val="hybridMultilevel"/>
    <w:tmpl w:val="2FF8C9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2A45172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9" w15:restartNumberingAfterBreak="0">
    <w:nsid w:val="735854F7"/>
    <w:multiLevelType w:val="hybridMultilevel"/>
    <w:tmpl w:val="7E2AB0E0"/>
    <w:lvl w:ilvl="0" w:tplc="0409000F">
      <w:start w:val="1"/>
      <w:numFmt w:val="decimal"/>
      <w:lvlText w:val="%1."/>
      <w:lvlJc w:val="left"/>
      <w:pPr>
        <w:ind w:left="13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40" w15:restartNumberingAfterBreak="0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574C34"/>
    <w:multiLevelType w:val="hybridMultilevel"/>
    <w:tmpl w:val="0AE09F28"/>
    <w:lvl w:ilvl="0" w:tplc="2EDE4842">
      <w:start w:val="1"/>
      <w:numFmt w:val="decimal"/>
      <w:lvlText w:val="%1."/>
      <w:lvlJc w:val="left"/>
      <w:pPr>
        <w:ind w:left="480" w:hanging="480"/>
      </w:pPr>
      <w:rPr>
        <w:strike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BA3270"/>
    <w:multiLevelType w:val="hybridMultilevel"/>
    <w:tmpl w:val="7E2AB0E0"/>
    <w:lvl w:ilvl="0" w:tplc="0409000F">
      <w:start w:val="1"/>
      <w:numFmt w:val="decimal"/>
      <w:lvlText w:val="%1."/>
      <w:lvlJc w:val="left"/>
      <w:pPr>
        <w:ind w:left="13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43" w15:restartNumberingAfterBreak="0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8A6CE4"/>
    <w:multiLevelType w:val="hybridMultilevel"/>
    <w:tmpl w:val="2430878A"/>
    <w:lvl w:ilvl="0" w:tplc="CA8E6080">
      <w:start w:val="1"/>
      <w:numFmt w:val="taiwaneseCountingThousand"/>
      <w:lvlText w:val="(%1)"/>
      <w:lvlJc w:val="left"/>
      <w:pPr>
        <w:ind w:left="7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26" w:hanging="480"/>
      </w:pPr>
    </w:lvl>
    <w:lvl w:ilvl="2" w:tplc="0409001B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45" w15:restartNumberingAfterBreak="0">
    <w:nsid w:val="79E4734A"/>
    <w:multiLevelType w:val="hybridMultilevel"/>
    <w:tmpl w:val="600AB544"/>
    <w:lvl w:ilvl="0" w:tplc="CBBC674E">
      <w:start w:val="1"/>
      <w:numFmt w:val="taiwaneseCountingThousand"/>
      <w:lvlText w:val="(%1)"/>
      <w:lvlJc w:val="left"/>
      <w:pPr>
        <w:ind w:left="96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46" w15:restartNumberingAfterBreak="0">
    <w:nsid w:val="7D782F69"/>
    <w:multiLevelType w:val="hybridMultilevel"/>
    <w:tmpl w:val="F33A9D4E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4"/>
  </w:num>
  <w:num w:numId="2">
    <w:abstractNumId w:val="35"/>
  </w:num>
  <w:num w:numId="3">
    <w:abstractNumId w:val="7"/>
  </w:num>
  <w:num w:numId="4">
    <w:abstractNumId w:val="26"/>
  </w:num>
  <w:num w:numId="5">
    <w:abstractNumId w:val="32"/>
  </w:num>
  <w:num w:numId="6">
    <w:abstractNumId w:val="8"/>
  </w:num>
  <w:num w:numId="7">
    <w:abstractNumId w:val="28"/>
  </w:num>
  <w:num w:numId="8">
    <w:abstractNumId w:val="22"/>
  </w:num>
  <w:num w:numId="9">
    <w:abstractNumId w:val="37"/>
  </w:num>
  <w:num w:numId="10">
    <w:abstractNumId w:val="2"/>
  </w:num>
  <w:num w:numId="11">
    <w:abstractNumId w:val="5"/>
  </w:num>
  <w:num w:numId="12">
    <w:abstractNumId w:val="23"/>
  </w:num>
  <w:num w:numId="13">
    <w:abstractNumId w:val="38"/>
  </w:num>
  <w:num w:numId="14">
    <w:abstractNumId w:val="29"/>
  </w:num>
  <w:num w:numId="15">
    <w:abstractNumId w:val="36"/>
  </w:num>
  <w:num w:numId="16">
    <w:abstractNumId w:val="44"/>
  </w:num>
  <w:num w:numId="17">
    <w:abstractNumId w:val="42"/>
  </w:num>
  <w:num w:numId="18">
    <w:abstractNumId w:val="39"/>
  </w:num>
  <w:num w:numId="19">
    <w:abstractNumId w:val="25"/>
  </w:num>
  <w:num w:numId="20">
    <w:abstractNumId w:val="30"/>
  </w:num>
  <w:num w:numId="21">
    <w:abstractNumId w:val="6"/>
  </w:num>
  <w:num w:numId="22">
    <w:abstractNumId w:val="24"/>
  </w:num>
  <w:num w:numId="23">
    <w:abstractNumId w:val="45"/>
  </w:num>
  <w:num w:numId="24">
    <w:abstractNumId w:val="14"/>
  </w:num>
  <w:num w:numId="25">
    <w:abstractNumId w:val="20"/>
  </w:num>
  <w:num w:numId="26">
    <w:abstractNumId w:val="31"/>
  </w:num>
  <w:num w:numId="27">
    <w:abstractNumId w:val="43"/>
  </w:num>
  <w:num w:numId="28">
    <w:abstractNumId w:val="33"/>
  </w:num>
  <w:num w:numId="29">
    <w:abstractNumId w:val="12"/>
  </w:num>
  <w:num w:numId="30">
    <w:abstractNumId w:val="40"/>
  </w:num>
  <w:num w:numId="31">
    <w:abstractNumId w:val="16"/>
  </w:num>
  <w:num w:numId="32">
    <w:abstractNumId w:val="17"/>
  </w:num>
  <w:num w:numId="33">
    <w:abstractNumId w:val="1"/>
  </w:num>
  <w:num w:numId="34">
    <w:abstractNumId w:val="21"/>
  </w:num>
  <w:num w:numId="35">
    <w:abstractNumId w:val="9"/>
  </w:num>
  <w:num w:numId="36">
    <w:abstractNumId w:val="11"/>
  </w:num>
  <w:num w:numId="37">
    <w:abstractNumId w:val="19"/>
  </w:num>
  <w:num w:numId="38">
    <w:abstractNumId w:val="46"/>
  </w:num>
  <w:num w:numId="39">
    <w:abstractNumId w:val="10"/>
  </w:num>
  <w:num w:numId="40">
    <w:abstractNumId w:val="3"/>
  </w:num>
  <w:num w:numId="41">
    <w:abstractNumId w:val="41"/>
  </w:num>
  <w:num w:numId="42">
    <w:abstractNumId w:val="18"/>
  </w:num>
  <w:num w:numId="43">
    <w:abstractNumId w:val="0"/>
  </w:num>
  <w:num w:numId="44">
    <w:abstractNumId w:val="13"/>
  </w:num>
  <w:num w:numId="45">
    <w:abstractNumId w:val="27"/>
  </w:num>
  <w:num w:numId="46">
    <w:abstractNumId w:val="15"/>
  </w:num>
  <w:num w:numId="4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82"/>
    <w:rsid w:val="000041A2"/>
    <w:rsid w:val="000053D4"/>
    <w:rsid w:val="000073C4"/>
    <w:rsid w:val="0001032F"/>
    <w:rsid w:val="00017426"/>
    <w:rsid w:val="00017729"/>
    <w:rsid w:val="000217AB"/>
    <w:rsid w:val="00032106"/>
    <w:rsid w:val="00042F9A"/>
    <w:rsid w:val="00063282"/>
    <w:rsid w:val="00074829"/>
    <w:rsid w:val="000814A1"/>
    <w:rsid w:val="00094A04"/>
    <w:rsid w:val="00095027"/>
    <w:rsid w:val="000A2933"/>
    <w:rsid w:val="000B14B0"/>
    <w:rsid w:val="000C3A5C"/>
    <w:rsid w:val="000D005C"/>
    <w:rsid w:val="000D0F29"/>
    <w:rsid w:val="000F44F2"/>
    <w:rsid w:val="00107C15"/>
    <w:rsid w:val="001149B2"/>
    <w:rsid w:val="0011598E"/>
    <w:rsid w:val="00120098"/>
    <w:rsid w:val="001217FB"/>
    <w:rsid w:val="00125FC9"/>
    <w:rsid w:val="001329DD"/>
    <w:rsid w:val="00156B48"/>
    <w:rsid w:val="00165BE5"/>
    <w:rsid w:val="00165D97"/>
    <w:rsid w:val="00174FE9"/>
    <w:rsid w:val="00191FAB"/>
    <w:rsid w:val="001A2830"/>
    <w:rsid w:val="001B5779"/>
    <w:rsid w:val="001C16B8"/>
    <w:rsid w:val="001D371C"/>
    <w:rsid w:val="001D5DF4"/>
    <w:rsid w:val="001E07F0"/>
    <w:rsid w:val="001F0F0F"/>
    <w:rsid w:val="00203B2A"/>
    <w:rsid w:val="0021504E"/>
    <w:rsid w:val="00223868"/>
    <w:rsid w:val="00230CCE"/>
    <w:rsid w:val="00252263"/>
    <w:rsid w:val="002535DE"/>
    <w:rsid w:val="00263105"/>
    <w:rsid w:val="002857C3"/>
    <w:rsid w:val="00285CD2"/>
    <w:rsid w:val="002922CB"/>
    <w:rsid w:val="0029242F"/>
    <w:rsid w:val="002944AB"/>
    <w:rsid w:val="002948DE"/>
    <w:rsid w:val="002A2826"/>
    <w:rsid w:val="002A783A"/>
    <w:rsid w:val="002B3FAE"/>
    <w:rsid w:val="002C02D0"/>
    <w:rsid w:val="002C52AF"/>
    <w:rsid w:val="002C5A10"/>
    <w:rsid w:val="002D1901"/>
    <w:rsid w:val="002E031C"/>
    <w:rsid w:val="002F44A4"/>
    <w:rsid w:val="00300842"/>
    <w:rsid w:val="003334E4"/>
    <w:rsid w:val="00355516"/>
    <w:rsid w:val="00357B4A"/>
    <w:rsid w:val="003611E5"/>
    <w:rsid w:val="00361D64"/>
    <w:rsid w:val="00362151"/>
    <w:rsid w:val="00362AF5"/>
    <w:rsid w:val="003A4FC4"/>
    <w:rsid w:val="003A6C83"/>
    <w:rsid w:val="003A7154"/>
    <w:rsid w:val="003B647B"/>
    <w:rsid w:val="003C16EA"/>
    <w:rsid w:val="003C5C89"/>
    <w:rsid w:val="003D3750"/>
    <w:rsid w:val="003D7654"/>
    <w:rsid w:val="003E31F8"/>
    <w:rsid w:val="003E795A"/>
    <w:rsid w:val="00402C58"/>
    <w:rsid w:val="00410E12"/>
    <w:rsid w:val="00422B74"/>
    <w:rsid w:val="00467213"/>
    <w:rsid w:val="00470EC7"/>
    <w:rsid w:val="004766AC"/>
    <w:rsid w:val="00481458"/>
    <w:rsid w:val="00486ED2"/>
    <w:rsid w:val="00487101"/>
    <w:rsid w:val="00487A55"/>
    <w:rsid w:val="0049155D"/>
    <w:rsid w:val="00495105"/>
    <w:rsid w:val="00497AB3"/>
    <w:rsid w:val="004A5001"/>
    <w:rsid w:val="004B481E"/>
    <w:rsid w:val="004B713D"/>
    <w:rsid w:val="004C034F"/>
    <w:rsid w:val="004E7CE0"/>
    <w:rsid w:val="004F0A59"/>
    <w:rsid w:val="004F6D5A"/>
    <w:rsid w:val="004F7546"/>
    <w:rsid w:val="005003BE"/>
    <w:rsid w:val="00502983"/>
    <w:rsid w:val="00512762"/>
    <w:rsid w:val="005128B4"/>
    <w:rsid w:val="00517238"/>
    <w:rsid w:val="00523552"/>
    <w:rsid w:val="0052610A"/>
    <w:rsid w:val="00527DBD"/>
    <w:rsid w:val="0053416C"/>
    <w:rsid w:val="005408CB"/>
    <w:rsid w:val="0054192A"/>
    <w:rsid w:val="00563E06"/>
    <w:rsid w:val="0057051D"/>
    <w:rsid w:val="005722D1"/>
    <w:rsid w:val="005727F4"/>
    <w:rsid w:val="0057441E"/>
    <w:rsid w:val="00574EE3"/>
    <w:rsid w:val="005810B9"/>
    <w:rsid w:val="00582CE8"/>
    <w:rsid w:val="005B5342"/>
    <w:rsid w:val="005B7311"/>
    <w:rsid w:val="005C23C0"/>
    <w:rsid w:val="005C4586"/>
    <w:rsid w:val="005C45EB"/>
    <w:rsid w:val="005D4CF2"/>
    <w:rsid w:val="005D56C8"/>
    <w:rsid w:val="005D74D2"/>
    <w:rsid w:val="005E16A7"/>
    <w:rsid w:val="005E4AF6"/>
    <w:rsid w:val="0061585C"/>
    <w:rsid w:val="00620CF8"/>
    <w:rsid w:val="0062629F"/>
    <w:rsid w:val="00634BF9"/>
    <w:rsid w:val="00634E82"/>
    <w:rsid w:val="00635645"/>
    <w:rsid w:val="0065602B"/>
    <w:rsid w:val="006563F2"/>
    <w:rsid w:val="00656B62"/>
    <w:rsid w:val="00657A94"/>
    <w:rsid w:val="006610DE"/>
    <w:rsid w:val="00674A8A"/>
    <w:rsid w:val="00682307"/>
    <w:rsid w:val="00682877"/>
    <w:rsid w:val="00685DB3"/>
    <w:rsid w:val="006945A6"/>
    <w:rsid w:val="006A7140"/>
    <w:rsid w:val="006B7500"/>
    <w:rsid w:val="006C3742"/>
    <w:rsid w:val="006D0543"/>
    <w:rsid w:val="006D6B9B"/>
    <w:rsid w:val="006D6E08"/>
    <w:rsid w:val="006E0903"/>
    <w:rsid w:val="006F0208"/>
    <w:rsid w:val="00704A0C"/>
    <w:rsid w:val="00722076"/>
    <w:rsid w:val="00757CC4"/>
    <w:rsid w:val="007743B1"/>
    <w:rsid w:val="00776CB9"/>
    <w:rsid w:val="0078030B"/>
    <w:rsid w:val="007835F9"/>
    <w:rsid w:val="007903EE"/>
    <w:rsid w:val="007A7299"/>
    <w:rsid w:val="007C0EB4"/>
    <w:rsid w:val="007C6D85"/>
    <w:rsid w:val="007D02E4"/>
    <w:rsid w:val="007D109B"/>
    <w:rsid w:val="007D431F"/>
    <w:rsid w:val="007D7DBF"/>
    <w:rsid w:val="007E6814"/>
    <w:rsid w:val="007F4557"/>
    <w:rsid w:val="0080423F"/>
    <w:rsid w:val="00807C32"/>
    <w:rsid w:val="008169F5"/>
    <w:rsid w:val="008256C6"/>
    <w:rsid w:val="0085395B"/>
    <w:rsid w:val="00865F0F"/>
    <w:rsid w:val="00877ED1"/>
    <w:rsid w:val="008827D1"/>
    <w:rsid w:val="00893D92"/>
    <w:rsid w:val="008A6ABF"/>
    <w:rsid w:val="008B08E2"/>
    <w:rsid w:val="008C2588"/>
    <w:rsid w:val="008D359A"/>
    <w:rsid w:val="008E14B8"/>
    <w:rsid w:val="008F2BE1"/>
    <w:rsid w:val="008F3767"/>
    <w:rsid w:val="008F4A4C"/>
    <w:rsid w:val="008F4BAF"/>
    <w:rsid w:val="008F4F93"/>
    <w:rsid w:val="0090017F"/>
    <w:rsid w:val="00901B98"/>
    <w:rsid w:val="009051F8"/>
    <w:rsid w:val="0091131F"/>
    <w:rsid w:val="009138F3"/>
    <w:rsid w:val="00921EC2"/>
    <w:rsid w:val="009348BC"/>
    <w:rsid w:val="009356EA"/>
    <w:rsid w:val="009426EA"/>
    <w:rsid w:val="00943C23"/>
    <w:rsid w:val="009542CF"/>
    <w:rsid w:val="00956444"/>
    <w:rsid w:val="0095675D"/>
    <w:rsid w:val="009647CD"/>
    <w:rsid w:val="009676C1"/>
    <w:rsid w:val="009776C8"/>
    <w:rsid w:val="00977E9F"/>
    <w:rsid w:val="009825C1"/>
    <w:rsid w:val="009949B0"/>
    <w:rsid w:val="00996EF3"/>
    <w:rsid w:val="009B530E"/>
    <w:rsid w:val="009B67BD"/>
    <w:rsid w:val="009D5382"/>
    <w:rsid w:val="009E3026"/>
    <w:rsid w:val="009F1453"/>
    <w:rsid w:val="00A10783"/>
    <w:rsid w:val="00A10C19"/>
    <w:rsid w:val="00A14DA5"/>
    <w:rsid w:val="00A2377A"/>
    <w:rsid w:val="00A406A6"/>
    <w:rsid w:val="00A407FA"/>
    <w:rsid w:val="00A47E3C"/>
    <w:rsid w:val="00A55D19"/>
    <w:rsid w:val="00A56FDF"/>
    <w:rsid w:val="00A627E9"/>
    <w:rsid w:val="00A652AF"/>
    <w:rsid w:val="00A6604D"/>
    <w:rsid w:val="00A669A0"/>
    <w:rsid w:val="00A7276C"/>
    <w:rsid w:val="00AD5D5D"/>
    <w:rsid w:val="00AF230F"/>
    <w:rsid w:val="00B04571"/>
    <w:rsid w:val="00B11418"/>
    <w:rsid w:val="00B21331"/>
    <w:rsid w:val="00B42251"/>
    <w:rsid w:val="00B6293E"/>
    <w:rsid w:val="00B7558D"/>
    <w:rsid w:val="00B75630"/>
    <w:rsid w:val="00B7618D"/>
    <w:rsid w:val="00B94ED6"/>
    <w:rsid w:val="00B95384"/>
    <w:rsid w:val="00B97298"/>
    <w:rsid w:val="00BA6F8C"/>
    <w:rsid w:val="00BC51ED"/>
    <w:rsid w:val="00BD2D54"/>
    <w:rsid w:val="00BD60B9"/>
    <w:rsid w:val="00BD6B97"/>
    <w:rsid w:val="00BE16F9"/>
    <w:rsid w:val="00BE5A5A"/>
    <w:rsid w:val="00BE70E0"/>
    <w:rsid w:val="00BF202D"/>
    <w:rsid w:val="00BF59F1"/>
    <w:rsid w:val="00C019ED"/>
    <w:rsid w:val="00C50E11"/>
    <w:rsid w:val="00C543AE"/>
    <w:rsid w:val="00C561D3"/>
    <w:rsid w:val="00C67390"/>
    <w:rsid w:val="00C70B42"/>
    <w:rsid w:val="00C75068"/>
    <w:rsid w:val="00C85592"/>
    <w:rsid w:val="00C95D7D"/>
    <w:rsid w:val="00CD426F"/>
    <w:rsid w:val="00CD607C"/>
    <w:rsid w:val="00CE4E86"/>
    <w:rsid w:val="00CF31BA"/>
    <w:rsid w:val="00CF4778"/>
    <w:rsid w:val="00CF72A3"/>
    <w:rsid w:val="00D03E8E"/>
    <w:rsid w:val="00D24F1E"/>
    <w:rsid w:val="00D322EF"/>
    <w:rsid w:val="00D61834"/>
    <w:rsid w:val="00D63290"/>
    <w:rsid w:val="00D668B1"/>
    <w:rsid w:val="00D760C3"/>
    <w:rsid w:val="00D83B21"/>
    <w:rsid w:val="00D90642"/>
    <w:rsid w:val="00D954CE"/>
    <w:rsid w:val="00DA2816"/>
    <w:rsid w:val="00DA4AFE"/>
    <w:rsid w:val="00DA5A0F"/>
    <w:rsid w:val="00DB1E98"/>
    <w:rsid w:val="00DB684C"/>
    <w:rsid w:val="00DD0D33"/>
    <w:rsid w:val="00DD423C"/>
    <w:rsid w:val="00E02072"/>
    <w:rsid w:val="00E05284"/>
    <w:rsid w:val="00E11270"/>
    <w:rsid w:val="00E338F8"/>
    <w:rsid w:val="00E42D2C"/>
    <w:rsid w:val="00E55D3D"/>
    <w:rsid w:val="00E56627"/>
    <w:rsid w:val="00E56CC7"/>
    <w:rsid w:val="00E60992"/>
    <w:rsid w:val="00E62FBF"/>
    <w:rsid w:val="00E640FB"/>
    <w:rsid w:val="00E655ED"/>
    <w:rsid w:val="00E675A1"/>
    <w:rsid w:val="00E704E7"/>
    <w:rsid w:val="00E70D78"/>
    <w:rsid w:val="00E727CE"/>
    <w:rsid w:val="00E732CB"/>
    <w:rsid w:val="00E73F04"/>
    <w:rsid w:val="00E77110"/>
    <w:rsid w:val="00E83861"/>
    <w:rsid w:val="00E92A60"/>
    <w:rsid w:val="00EA0002"/>
    <w:rsid w:val="00EA1778"/>
    <w:rsid w:val="00EA2716"/>
    <w:rsid w:val="00EC65E6"/>
    <w:rsid w:val="00EC71D3"/>
    <w:rsid w:val="00ED00D0"/>
    <w:rsid w:val="00ED2AB5"/>
    <w:rsid w:val="00EE14A2"/>
    <w:rsid w:val="00EE41C3"/>
    <w:rsid w:val="00EF0471"/>
    <w:rsid w:val="00EF18F8"/>
    <w:rsid w:val="00F0674A"/>
    <w:rsid w:val="00F07AA4"/>
    <w:rsid w:val="00F15FAA"/>
    <w:rsid w:val="00F1765A"/>
    <w:rsid w:val="00F228B2"/>
    <w:rsid w:val="00F30136"/>
    <w:rsid w:val="00F42C50"/>
    <w:rsid w:val="00F47F60"/>
    <w:rsid w:val="00F57310"/>
    <w:rsid w:val="00F60051"/>
    <w:rsid w:val="00F63076"/>
    <w:rsid w:val="00F67BD8"/>
    <w:rsid w:val="00F76183"/>
    <w:rsid w:val="00F764E9"/>
    <w:rsid w:val="00F83DD6"/>
    <w:rsid w:val="00F90B59"/>
    <w:rsid w:val="00FA3FE3"/>
    <w:rsid w:val="00FA5060"/>
    <w:rsid w:val="00FA65BF"/>
    <w:rsid w:val="00FA7455"/>
    <w:rsid w:val="00FB4C86"/>
    <w:rsid w:val="00FB61D8"/>
    <w:rsid w:val="00FC6D6A"/>
    <w:rsid w:val="00FD2683"/>
    <w:rsid w:val="00FE1BEF"/>
    <w:rsid w:val="00FE6BA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E9E6"/>
  <w15:docId w15:val="{5335CB41-C614-46AD-95C5-B13D39EE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9D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B21331"/>
    <w:pPr>
      <w:ind w:leftChars="200" w:left="480" w:hanging="1678"/>
    </w:pPr>
    <w:rPr>
      <w:rFonts w:ascii="Times New Roman" w:hAnsi="Times New Roman"/>
      <w:szCs w:val="20"/>
    </w:rPr>
  </w:style>
  <w:style w:type="paragraph" w:customStyle="1" w:styleId="2">
    <w:name w:val="樣式2"/>
    <w:rsid w:val="00B21331"/>
    <w:pPr>
      <w:widowControl w:val="0"/>
      <w:autoSpaceDE w:val="0"/>
      <w:autoSpaceDN w:val="0"/>
      <w:adjustRightInd w:val="0"/>
      <w:ind w:left="720" w:hanging="357"/>
    </w:pPr>
    <w:rPr>
      <w:rFonts w:ascii="Times New Roman" w:eastAsia="新細明體" w:hAnsi="Times New Roman" w:cs="Times New Roman"/>
      <w:kern w:val="0"/>
      <w:szCs w:val="20"/>
    </w:rPr>
  </w:style>
  <w:style w:type="paragraph" w:styleId="a5">
    <w:name w:val="List Paragraph"/>
    <w:basedOn w:val="a"/>
    <w:link w:val="a6"/>
    <w:uiPriority w:val="34"/>
    <w:qFormat/>
    <w:rsid w:val="00B21331"/>
    <w:pPr>
      <w:ind w:leftChars="200" w:left="48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21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213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41C3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41C3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2A28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2A2826"/>
    <w:rPr>
      <w:rFonts w:ascii="細明體" w:eastAsia="細明體" w:hAnsi="細明體" w:cs="細明體"/>
      <w:kern w:val="0"/>
      <w:szCs w:val="24"/>
    </w:rPr>
  </w:style>
  <w:style w:type="character" w:styleId="ad">
    <w:name w:val="Hyperlink"/>
    <w:uiPriority w:val="99"/>
    <w:unhideWhenUsed/>
    <w:rsid w:val="00A14DA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22076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customStyle="1" w:styleId="Textbody">
    <w:name w:val="Text body"/>
    <w:rsid w:val="00F600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fontstyle01">
    <w:name w:val="fontstyle01"/>
    <w:basedOn w:val="a0"/>
    <w:rsid w:val="00F60051"/>
    <w:rPr>
      <w:rFonts w:ascii="DFKaiShu-SB-Estd-BF" w:hAnsi="DFKaiShu-SB-Estd-B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jk">
    <w:name w:val="cjk"/>
    <w:basedOn w:val="a"/>
    <w:rsid w:val="00F60051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A7140"/>
    <w:pPr>
      <w:widowControl/>
      <w:spacing w:after="120"/>
    </w:pPr>
    <w:rPr>
      <w:rFonts w:ascii="新細明體" w:hAnsi="新細明體" w:cs="新細明體"/>
      <w:kern w:val="0"/>
      <w:szCs w:val="24"/>
    </w:rPr>
  </w:style>
  <w:style w:type="character" w:customStyle="1" w:styleId="af">
    <w:name w:val="本文 字元"/>
    <w:basedOn w:val="a0"/>
    <w:link w:val="ae"/>
    <w:uiPriority w:val="99"/>
    <w:semiHidden/>
    <w:rsid w:val="006A7140"/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A714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6A7140"/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link w:val="a5"/>
    <w:uiPriority w:val="34"/>
    <w:rsid w:val="0047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5A46-F4D5-4F98-8542-AE79EBD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>Food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2021-04-23T09:32:00Z</cp:lastPrinted>
  <dcterms:created xsi:type="dcterms:W3CDTF">2021-05-28T06:01:00Z</dcterms:created>
  <dcterms:modified xsi:type="dcterms:W3CDTF">2021-05-28T06:01:00Z</dcterms:modified>
</cp:coreProperties>
</file>